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2424"/>
        <w:gridCol w:w="6871"/>
        <w:gridCol w:w="299"/>
      </w:tblGrid>
      <w:tr w:rsidR="00473037" w:rsidRPr="00641E37" w14:paraId="6759FF03" w14:textId="77777777" w:rsidTr="00A56A50">
        <w:trPr>
          <w:trHeight w:val="708"/>
        </w:trPr>
        <w:tc>
          <w:tcPr>
            <w:tcW w:w="2436" w:type="dxa"/>
            <w:gridSpan w:val="2"/>
          </w:tcPr>
          <w:p w14:paraId="1C2DAC55" w14:textId="77777777" w:rsidR="00473037" w:rsidRPr="00641E37" w:rsidRDefault="00473037" w:rsidP="00F03A63">
            <w:pPr>
              <w:rPr>
                <w:lang w:val="nl-BE" w:eastAsia="nl-BE"/>
              </w:rPr>
            </w:pPr>
            <w:r>
              <w:rPr>
                <w:b/>
                <w:noProof/>
                <w:sz w:val="32"/>
                <w:szCs w:val="32"/>
                <w:lang w:val="nl-BE" w:eastAsia="nl-BE"/>
              </w:rPr>
              <w:drawing>
                <wp:inline distT="0" distB="0" distL="0" distR="0" wp14:anchorId="19435415" wp14:editId="46FD6EF0">
                  <wp:extent cx="1390650" cy="7239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90650" cy="723900"/>
                          </a:xfrm>
                          <a:prstGeom prst="rect">
                            <a:avLst/>
                          </a:prstGeom>
                          <a:noFill/>
                          <a:ln w="9525">
                            <a:noFill/>
                            <a:miter lim="800000"/>
                            <a:headEnd/>
                            <a:tailEnd/>
                          </a:ln>
                        </pic:spPr>
                      </pic:pic>
                    </a:graphicData>
                  </a:graphic>
                </wp:inline>
              </w:drawing>
            </w:r>
          </w:p>
        </w:tc>
        <w:tc>
          <w:tcPr>
            <w:tcW w:w="7170" w:type="dxa"/>
            <w:gridSpan w:val="2"/>
            <w:vAlign w:val="center"/>
          </w:tcPr>
          <w:p w14:paraId="1F38F69F" w14:textId="77777777" w:rsidR="00473037" w:rsidRPr="00641E37" w:rsidRDefault="00473037" w:rsidP="00F03A63">
            <w:pPr>
              <w:rPr>
                <w:b/>
                <w:sz w:val="28"/>
                <w:szCs w:val="28"/>
                <w:lang w:val="nl-BE" w:eastAsia="nl-BE"/>
              </w:rPr>
            </w:pPr>
            <w:r>
              <w:rPr>
                <w:b/>
                <w:sz w:val="28"/>
                <w:szCs w:val="28"/>
                <w:lang w:val="nl-BE" w:eastAsia="nl-BE"/>
              </w:rPr>
              <w:t>Afsprakennota tussen het cent</w:t>
            </w:r>
            <w:r w:rsidR="00BF1C31">
              <w:rPr>
                <w:b/>
                <w:sz w:val="28"/>
                <w:szCs w:val="28"/>
                <w:lang w:val="nl-BE" w:eastAsia="nl-BE"/>
              </w:rPr>
              <w:t>raal kerkbestuur en de gemeente</w:t>
            </w:r>
            <w:r>
              <w:rPr>
                <w:b/>
                <w:sz w:val="28"/>
                <w:szCs w:val="28"/>
                <w:lang w:val="nl-BE" w:eastAsia="nl-BE"/>
              </w:rPr>
              <w:t>: periode 20</w:t>
            </w:r>
            <w:r w:rsidR="00552563">
              <w:rPr>
                <w:b/>
                <w:sz w:val="28"/>
                <w:szCs w:val="28"/>
                <w:lang w:val="nl-BE" w:eastAsia="nl-BE"/>
              </w:rPr>
              <w:t>20</w:t>
            </w:r>
            <w:r>
              <w:rPr>
                <w:b/>
                <w:sz w:val="28"/>
                <w:szCs w:val="28"/>
                <w:lang w:val="nl-BE" w:eastAsia="nl-BE"/>
              </w:rPr>
              <w:t xml:space="preserve"> - 20</w:t>
            </w:r>
            <w:r w:rsidR="00552563">
              <w:rPr>
                <w:b/>
                <w:sz w:val="28"/>
                <w:szCs w:val="28"/>
                <w:lang w:val="nl-BE" w:eastAsia="nl-BE"/>
              </w:rPr>
              <w:t>25</w:t>
            </w:r>
          </w:p>
        </w:tc>
      </w:tr>
      <w:tr w:rsidR="00473037" w:rsidRPr="00641E37" w14:paraId="41C8DD28" w14:textId="77777777" w:rsidTr="00A56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2" w:type="dxa"/>
          <w:wAfter w:w="299" w:type="dxa"/>
        </w:trPr>
        <w:tc>
          <w:tcPr>
            <w:tcW w:w="9295" w:type="dxa"/>
            <w:gridSpan w:val="2"/>
            <w:tcBorders>
              <w:top w:val="nil"/>
              <w:left w:val="nil"/>
              <w:bottom w:val="nil"/>
              <w:right w:val="nil"/>
            </w:tcBorders>
          </w:tcPr>
          <w:p w14:paraId="0298FA59" w14:textId="77777777" w:rsidR="00473037" w:rsidRPr="00641E37" w:rsidRDefault="00473037" w:rsidP="00F03A63"/>
        </w:tc>
      </w:tr>
    </w:tbl>
    <w:p w14:paraId="51D9238B" w14:textId="77777777" w:rsidR="00386E9C" w:rsidRDefault="00386E9C" w:rsidP="00386E9C">
      <w:pPr>
        <w:adjustRightInd w:val="0"/>
        <w:jc w:val="left"/>
        <w:rPr>
          <w:rFonts w:ascii="Calibri-Bold" w:hAnsi="Calibri-Bold" w:cs="Calibri-Bold"/>
          <w:b/>
          <w:bCs/>
          <w:u w:val="single"/>
          <w:lang w:val="nl-BE" w:eastAsia="en-US"/>
        </w:rPr>
      </w:pPr>
      <w:r w:rsidRPr="00386E9C">
        <w:rPr>
          <w:rFonts w:ascii="Calibri-Bold" w:hAnsi="Calibri-Bold" w:cs="Calibri-Bold"/>
          <w:b/>
          <w:bCs/>
          <w:u w:val="single"/>
          <w:lang w:val="nl-BE" w:eastAsia="en-US"/>
        </w:rPr>
        <w:t>Ontwerp-besluit:</w:t>
      </w:r>
    </w:p>
    <w:p w14:paraId="12357E70" w14:textId="77777777" w:rsidR="00386E9C" w:rsidRPr="00386E9C" w:rsidRDefault="00386E9C" w:rsidP="00386E9C">
      <w:pPr>
        <w:adjustRightInd w:val="0"/>
        <w:jc w:val="left"/>
        <w:rPr>
          <w:rFonts w:ascii="Calibri-Bold" w:hAnsi="Calibri-Bold" w:cs="Calibri-Bold"/>
          <w:b/>
          <w:bCs/>
          <w:u w:val="single"/>
          <w:lang w:val="nl-BE" w:eastAsia="en-US"/>
        </w:rPr>
      </w:pPr>
    </w:p>
    <w:p w14:paraId="29405A97" w14:textId="77777777" w:rsidR="00386E9C" w:rsidRPr="00386E9C" w:rsidRDefault="00386E9C" w:rsidP="00386E9C">
      <w:pPr>
        <w:adjustRightInd w:val="0"/>
        <w:jc w:val="left"/>
        <w:rPr>
          <w:rFonts w:ascii="Calibri-Bold" w:hAnsi="Calibri-Bold" w:cs="Calibri-Bold"/>
          <w:b/>
          <w:bCs/>
          <w:u w:val="single"/>
          <w:lang w:val="nl-BE" w:eastAsia="en-US"/>
        </w:rPr>
      </w:pPr>
      <w:r w:rsidRPr="00386E9C">
        <w:rPr>
          <w:rFonts w:ascii="Calibri-Bold" w:hAnsi="Calibri-Bold" w:cs="Calibri-Bold"/>
          <w:b/>
          <w:bCs/>
          <w:u w:val="single"/>
          <w:lang w:val="nl-BE" w:eastAsia="en-US"/>
        </w:rPr>
        <w:t>Motivering:</w:t>
      </w:r>
    </w:p>
    <w:p w14:paraId="24E02CC5" w14:textId="77777777" w:rsidR="00386E9C" w:rsidRPr="00386E9C" w:rsidRDefault="00386E9C" w:rsidP="00386E9C">
      <w:pPr>
        <w:rPr>
          <w:rFonts w:ascii="Calibri" w:hAnsi="Calibri" w:cs="Calibri"/>
          <w:sz w:val="22"/>
          <w:szCs w:val="22"/>
          <w:u w:val="single"/>
          <w:lang w:val="nl-BE" w:eastAsia="en-US"/>
        </w:rPr>
      </w:pPr>
      <w:r w:rsidRPr="00386E9C">
        <w:rPr>
          <w:rFonts w:ascii="Calibri" w:hAnsi="Calibri" w:cs="Calibri"/>
          <w:sz w:val="22"/>
          <w:szCs w:val="22"/>
          <w:u w:val="single"/>
          <w:lang w:val="nl-BE" w:eastAsia="en-US"/>
        </w:rPr>
        <w:t>Juridisch kader:</w:t>
      </w:r>
    </w:p>
    <w:p w14:paraId="47225A35" w14:textId="77777777" w:rsidR="00386E9C" w:rsidRPr="00161BA3" w:rsidRDefault="00386E9C" w:rsidP="00386E9C">
      <w:pPr>
        <w:rPr>
          <w:rFonts w:asciiTheme="minorHAnsi" w:hAnsiTheme="minorHAnsi"/>
        </w:rPr>
      </w:pPr>
      <w:r>
        <w:rPr>
          <w:rFonts w:asciiTheme="minorHAnsi" w:hAnsiTheme="minorHAnsi"/>
          <w:sz w:val="22"/>
          <w:szCs w:val="22"/>
        </w:rPr>
        <w:t>Het</w:t>
      </w:r>
      <w:r w:rsidRPr="00161BA3">
        <w:rPr>
          <w:rFonts w:asciiTheme="minorHAnsi" w:hAnsiTheme="minorHAnsi"/>
          <w:sz w:val="22"/>
          <w:szCs w:val="22"/>
        </w:rPr>
        <w:t xml:space="preserve"> decreet van 7 mei 2004 betreffende de materiële organisatie en werking van de erkende erediensten en latere wijzigingen;</w:t>
      </w:r>
    </w:p>
    <w:p w14:paraId="0BEB7887" w14:textId="77777777" w:rsidR="00386E9C" w:rsidRPr="00161BA3" w:rsidRDefault="00386E9C" w:rsidP="00386E9C">
      <w:pPr>
        <w:rPr>
          <w:rFonts w:asciiTheme="minorHAnsi" w:hAnsiTheme="minorHAnsi"/>
        </w:rPr>
      </w:pPr>
      <w:r>
        <w:rPr>
          <w:rFonts w:asciiTheme="minorHAnsi" w:hAnsiTheme="minorHAnsi"/>
          <w:sz w:val="22"/>
          <w:szCs w:val="22"/>
        </w:rPr>
        <w:t>A</w:t>
      </w:r>
      <w:r w:rsidRPr="00161BA3">
        <w:rPr>
          <w:rFonts w:asciiTheme="minorHAnsi" w:hAnsiTheme="minorHAnsi"/>
          <w:sz w:val="22"/>
          <w:szCs w:val="22"/>
        </w:rPr>
        <w:t>rtikel 33/1 van bovenvermeld decreet</w:t>
      </w:r>
      <w:r>
        <w:rPr>
          <w:rFonts w:asciiTheme="minorHAnsi" w:hAnsiTheme="minorHAnsi"/>
          <w:sz w:val="22"/>
          <w:szCs w:val="22"/>
        </w:rPr>
        <w:t xml:space="preserve"> dat bepaalt dat ‘</w:t>
      </w:r>
      <w:r w:rsidRPr="00161BA3">
        <w:rPr>
          <w:rFonts w:asciiTheme="minorHAnsi" w:hAnsiTheme="minorHAnsi"/>
          <w:sz w:val="22"/>
          <w:szCs w:val="22"/>
        </w:rPr>
        <w:t>Het centraal kerkbestuur kan, ook namens de kerkfabrieken die eronder vallen, afspraken maken met de gemeenteoverheid. Die afspraken zijn bindend voor het centraal kerkbestuur, het gemeentebestuur en de betrokken kerkfabrieken. Het centraal kerkbestuur bezorgt de gemaakte afspraken aan alle betrokken kerkfabrieken. De wijze van kennisgeving wordt bepaald in overleg tussen het centraal kerkbestuur en de kerkfabrieken die eronder vallen.</w:t>
      </w:r>
      <w:r>
        <w:rPr>
          <w:rFonts w:asciiTheme="minorHAnsi" w:hAnsiTheme="minorHAnsi"/>
          <w:sz w:val="22"/>
          <w:szCs w:val="22"/>
        </w:rPr>
        <w:t>’.</w:t>
      </w:r>
    </w:p>
    <w:p w14:paraId="637B7B47" w14:textId="77777777" w:rsidR="00386E9C" w:rsidRPr="00161BA3" w:rsidRDefault="00386E9C" w:rsidP="00386E9C">
      <w:pPr>
        <w:rPr>
          <w:rFonts w:asciiTheme="minorHAnsi" w:hAnsiTheme="minorHAnsi"/>
        </w:rPr>
      </w:pPr>
    </w:p>
    <w:p w14:paraId="13354164" w14:textId="77777777" w:rsidR="00386E9C" w:rsidRPr="00386E9C" w:rsidRDefault="00386E9C" w:rsidP="00386E9C">
      <w:pPr>
        <w:rPr>
          <w:rFonts w:asciiTheme="minorHAnsi" w:hAnsiTheme="minorHAnsi"/>
          <w:b/>
          <w:u w:val="single"/>
        </w:rPr>
      </w:pPr>
      <w:r w:rsidRPr="00386E9C">
        <w:rPr>
          <w:rFonts w:asciiTheme="minorHAnsi" w:hAnsiTheme="minorHAnsi"/>
          <w:b/>
          <w:sz w:val="22"/>
          <w:szCs w:val="22"/>
          <w:u w:val="single"/>
        </w:rPr>
        <w:t>Besluit:</w:t>
      </w:r>
    </w:p>
    <w:p w14:paraId="7D1A50B2" w14:textId="77777777" w:rsidR="00386E9C" w:rsidRDefault="00386E9C" w:rsidP="00473037">
      <w:pPr>
        <w:jc w:val="left"/>
        <w:rPr>
          <w:rFonts w:asciiTheme="minorHAnsi" w:hAnsiTheme="minorHAnsi"/>
          <w:sz w:val="22"/>
          <w:szCs w:val="22"/>
          <w:u w:val="single"/>
        </w:rPr>
      </w:pPr>
    </w:p>
    <w:p w14:paraId="7596C5C8"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u w:val="single"/>
        </w:rPr>
        <w:t>Art. 1:</w:t>
      </w:r>
      <w:r w:rsidRPr="00161BA3">
        <w:rPr>
          <w:rFonts w:asciiTheme="minorHAnsi" w:hAnsiTheme="minorHAnsi"/>
          <w:sz w:val="22"/>
          <w:szCs w:val="22"/>
        </w:rPr>
        <w:t xml:space="preserve"> organisatie van het overleg tussen centraal kerkbestuur en gemeente</w:t>
      </w:r>
    </w:p>
    <w:p w14:paraId="342E7315"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 1 Zowel de gemeente als het centraal kerkbestuur kan initiatief nemen om de vergadering samen te roepen.</w:t>
      </w:r>
    </w:p>
    <w:p w14:paraId="7501B5FB"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 xml:space="preserve">§ 2 </w:t>
      </w:r>
      <w:r w:rsidRPr="009A242B">
        <w:rPr>
          <w:rFonts w:asciiTheme="minorHAnsi" w:hAnsiTheme="minorHAnsi"/>
          <w:sz w:val="22"/>
          <w:szCs w:val="22"/>
        </w:rPr>
        <w:t>Op het overleg is steeds minstens 1 iemand aanwezig van het centraal kerkbestuur, 1 iemand van de administratie en minstens 1 politieke vertegenwoordiger nl. de schepen van financiën en erediensten.</w:t>
      </w:r>
      <w:r w:rsidRPr="00161BA3">
        <w:rPr>
          <w:rFonts w:asciiTheme="minorHAnsi" w:hAnsiTheme="minorHAnsi"/>
          <w:sz w:val="22"/>
          <w:szCs w:val="22"/>
        </w:rPr>
        <w:br/>
        <w:t>§ 3 De verschillende deelnemers kunnen agendapunten uiterlijk een week voor de afgesproken datum doorsturen aan de financiële dienst. De financiële dienst maakt een week voor de vergadering een volledige agenda op en stuurt deze door aan alle deelnemers met vermelding van plaats en tijdstip van de vergadering.</w:t>
      </w:r>
      <w:r w:rsidRPr="00161BA3">
        <w:rPr>
          <w:rFonts w:asciiTheme="minorHAnsi" w:hAnsiTheme="minorHAnsi"/>
          <w:sz w:val="22"/>
          <w:szCs w:val="22"/>
        </w:rPr>
        <w:br/>
        <w:t>§ 4 De financiële dienst maakt het verslag van de vergadering en geeft dit ter kennisneming door aan het college van burgemeester en schepenen.</w:t>
      </w:r>
    </w:p>
    <w:p w14:paraId="5DAF57B7"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 5 De vergadering wordt voorgezeten door de schepen van financiën en erediensten.</w:t>
      </w:r>
    </w:p>
    <w:p w14:paraId="2AC4F94C"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 6 De voorstellen inzake meerjarenplan, budget of budgetwijziging die op het overleg worden besproken, worden aan het voltallige college voorgelegd dat vervolgens beslist of deze al dan niet kunnen weerhouden worden.</w:t>
      </w:r>
    </w:p>
    <w:p w14:paraId="619CAF13"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 7 De financiële dienst brengt het centraal kerkbestuur en de individuele kerkfabrieken op de hoogte van de beslissing van het college van burgemeester en schepenen.</w:t>
      </w:r>
    </w:p>
    <w:p w14:paraId="52F55D45" w14:textId="77777777" w:rsidR="00473037" w:rsidRPr="00161BA3" w:rsidRDefault="00473037" w:rsidP="00473037">
      <w:pPr>
        <w:jc w:val="left"/>
        <w:rPr>
          <w:rFonts w:asciiTheme="minorHAnsi" w:hAnsiTheme="minorHAnsi"/>
          <w:sz w:val="22"/>
          <w:szCs w:val="22"/>
        </w:rPr>
      </w:pPr>
    </w:p>
    <w:p w14:paraId="2A07F317"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u w:val="single"/>
        </w:rPr>
        <w:t>Art. 2:</w:t>
      </w:r>
      <w:r w:rsidRPr="00161BA3">
        <w:rPr>
          <w:rFonts w:asciiTheme="minorHAnsi" w:hAnsiTheme="minorHAnsi"/>
          <w:sz w:val="22"/>
          <w:szCs w:val="22"/>
        </w:rPr>
        <w:t xml:space="preserve"> opmaak meerjarenplan, budget, budgetwijziging en rekening</w:t>
      </w:r>
    </w:p>
    <w:p w14:paraId="0E0576BA"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 1 De planning voor het indienen van aanpassingen aan het meerjarenplan, meerjarenplanwijziging,  het budget, budgetwijzigingen en de jaarrekening wordt in overleg tussen centraal kerkbestuur en de gemeente bepaald.</w:t>
      </w:r>
    </w:p>
    <w:p w14:paraId="02A867FC"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 2 De documenten van meerjarenplan, budget en budgetwijziging bevatten naast de cijfers ook voldoende verduidelijkende tekst zodat de inhoud voor een buitenstaander begrijpelijk is.</w:t>
      </w:r>
    </w:p>
    <w:p w14:paraId="11A9DAAF"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 3 Bij de opmaak van het budget of een budgetwijziging wordt steeds een geactualiseerd meerjarenplan toegevoegd.</w:t>
      </w:r>
    </w:p>
    <w:p w14:paraId="3C371E87"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 4 Zowel het meerjarenplan, de meerjarenplanwijziging, het budget, de budgetwijziging als de jaarrekening worden eerst in een ontwerpversie voorgelegd aan de financiële dienst vooraleer ze officieel worden ingediend.</w:t>
      </w:r>
    </w:p>
    <w:p w14:paraId="299AFF4E" w14:textId="77777777" w:rsidR="00473037" w:rsidRPr="00161BA3" w:rsidRDefault="00473037" w:rsidP="00473037">
      <w:pPr>
        <w:jc w:val="left"/>
        <w:rPr>
          <w:rFonts w:asciiTheme="minorHAnsi" w:hAnsiTheme="minorHAnsi"/>
          <w:sz w:val="22"/>
          <w:szCs w:val="22"/>
        </w:rPr>
      </w:pPr>
    </w:p>
    <w:p w14:paraId="3A411A25"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u w:val="single"/>
        </w:rPr>
        <w:lastRenderedPageBreak/>
        <w:t>Art. 3:</w:t>
      </w:r>
      <w:r w:rsidRPr="00161BA3">
        <w:rPr>
          <w:rFonts w:asciiTheme="minorHAnsi" w:hAnsiTheme="minorHAnsi"/>
          <w:sz w:val="22"/>
          <w:szCs w:val="22"/>
        </w:rPr>
        <w:t xml:space="preserve"> exploitatie</w:t>
      </w:r>
      <w:r w:rsidR="00D753EE">
        <w:rPr>
          <w:rFonts w:asciiTheme="minorHAnsi" w:hAnsiTheme="minorHAnsi"/>
          <w:sz w:val="22"/>
          <w:szCs w:val="22"/>
        </w:rPr>
        <w:t>-</w:t>
      </w:r>
      <w:r w:rsidRPr="00161BA3">
        <w:rPr>
          <w:rFonts w:asciiTheme="minorHAnsi" w:hAnsiTheme="minorHAnsi"/>
          <w:sz w:val="22"/>
          <w:szCs w:val="22"/>
        </w:rPr>
        <w:t>uitgaven en –ontvangsten</w:t>
      </w:r>
    </w:p>
    <w:p w14:paraId="5D112DFA" w14:textId="48215851" w:rsidR="00354BBE" w:rsidRPr="00161BA3" w:rsidRDefault="00354BBE" w:rsidP="00354BBE">
      <w:pPr>
        <w:jc w:val="left"/>
        <w:rPr>
          <w:rFonts w:asciiTheme="minorHAnsi" w:hAnsiTheme="minorHAnsi"/>
          <w:sz w:val="22"/>
          <w:szCs w:val="22"/>
        </w:rPr>
      </w:pPr>
      <w:r w:rsidRPr="00161BA3">
        <w:rPr>
          <w:rFonts w:asciiTheme="minorHAnsi" w:hAnsiTheme="minorHAnsi"/>
          <w:sz w:val="22"/>
          <w:szCs w:val="22"/>
        </w:rPr>
        <w:t xml:space="preserve">§ </w:t>
      </w:r>
      <w:r w:rsidR="004C5C88">
        <w:rPr>
          <w:rFonts w:asciiTheme="minorHAnsi" w:hAnsiTheme="minorHAnsi"/>
          <w:sz w:val="22"/>
          <w:szCs w:val="22"/>
        </w:rPr>
        <w:t>1</w:t>
      </w:r>
      <w:r w:rsidRPr="00161BA3">
        <w:rPr>
          <w:rFonts w:asciiTheme="minorHAnsi" w:hAnsiTheme="minorHAnsi"/>
          <w:sz w:val="22"/>
          <w:szCs w:val="22"/>
        </w:rPr>
        <w:t xml:space="preserve"> Voor niet zelfbedruipende kerkfabrieken mogen de exploitatie</w:t>
      </w:r>
      <w:r>
        <w:rPr>
          <w:rFonts w:asciiTheme="minorHAnsi" w:hAnsiTheme="minorHAnsi"/>
          <w:sz w:val="22"/>
          <w:szCs w:val="22"/>
        </w:rPr>
        <w:t>-uitgaven</w:t>
      </w:r>
      <w:r w:rsidRPr="00161BA3">
        <w:rPr>
          <w:rFonts w:asciiTheme="minorHAnsi" w:hAnsiTheme="minorHAnsi"/>
          <w:sz w:val="22"/>
          <w:szCs w:val="22"/>
        </w:rPr>
        <w:t xml:space="preserve"> niet meer bedragen dan </w:t>
      </w:r>
      <w:r w:rsidRPr="00354BBE">
        <w:rPr>
          <w:rFonts w:asciiTheme="minorHAnsi" w:hAnsiTheme="minorHAnsi"/>
          <w:sz w:val="22"/>
          <w:szCs w:val="22"/>
        </w:rPr>
        <w:t>€</w:t>
      </w:r>
      <w:r w:rsidR="00537D72">
        <w:rPr>
          <w:rFonts w:asciiTheme="minorHAnsi" w:hAnsiTheme="minorHAnsi"/>
          <w:sz w:val="22"/>
          <w:szCs w:val="22"/>
        </w:rPr>
        <w:t xml:space="preserve"> 33.000</w:t>
      </w:r>
      <w:r w:rsidRPr="00354BBE">
        <w:rPr>
          <w:rFonts w:asciiTheme="minorHAnsi" w:hAnsiTheme="minorHAnsi"/>
          <w:sz w:val="22"/>
          <w:szCs w:val="22"/>
        </w:rPr>
        <w:t>.</w:t>
      </w:r>
      <w:r w:rsidRPr="00161BA3">
        <w:rPr>
          <w:rFonts w:asciiTheme="minorHAnsi" w:hAnsiTheme="minorHAnsi"/>
          <w:sz w:val="22"/>
          <w:szCs w:val="22"/>
        </w:rPr>
        <w:t xml:space="preserve">   </w:t>
      </w:r>
      <w:r>
        <w:rPr>
          <w:rFonts w:asciiTheme="minorHAnsi" w:hAnsiTheme="minorHAnsi"/>
          <w:sz w:val="22"/>
          <w:szCs w:val="22"/>
        </w:rPr>
        <w:t>Indien zich in exploitatie  eenmalige uitzonderlijke kosten voordoen mogen deze , na goedkeuring door het college van burgemeester en schepenen,  bovenop de vernoemde maximumbedragen per jaar  opgenomen worden in de meerjarenplanning.</w:t>
      </w:r>
      <w:r w:rsidRPr="00161BA3">
        <w:rPr>
          <w:rFonts w:asciiTheme="minorHAnsi" w:hAnsiTheme="minorHAnsi"/>
          <w:sz w:val="22"/>
          <w:szCs w:val="22"/>
        </w:rPr>
        <w:t xml:space="preserve">   </w:t>
      </w:r>
    </w:p>
    <w:p w14:paraId="771DB20C" w14:textId="1303388E" w:rsidR="009A242B" w:rsidRDefault="00354BBE" w:rsidP="009A242B">
      <w:pPr>
        <w:jc w:val="left"/>
        <w:rPr>
          <w:rFonts w:asciiTheme="minorHAnsi" w:hAnsiTheme="minorHAnsi"/>
          <w:sz w:val="22"/>
          <w:szCs w:val="22"/>
        </w:rPr>
      </w:pPr>
      <w:r>
        <w:rPr>
          <w:rFonts w:asciiTheme="minorHAnsi" w:hAnsiTheme="minorHAnsi"/>
          <w:sz w:val="22"/>
          <w:szCs w:val="22"/>
        </w:rPr>
        <w:t xml:space="preserve">§ </w:t>
      </w:r>
      <w:r w:rsidR="004C5C88">
        <w:rPr>
          <w:rFonts w:asciiTheme="minorHAnsi" w:hAnsiTheme="minorHAnsi"/>
          <w:sz w:val="22"/>
          <w:szCs w:val="22"/>
        </w:rPr>
        <w:t>2</w:t>
      </w:r>
      <w:r>
        <w:rPr>
          <w:rFonts w:asciiTheme="minorHAnsi" w:hAnsiTheme="minorHAnsi"/>
          <w:sz w:val="22"/>
          <w:szCs w:val="22"/>
        </w:rPr>
        <w:t xml:space="preserve"> De</w:t>
      </w:r>
      <w:r w:rsidR="009A242B" w:rsidRPr="00161BA3">
        <w:rPr>
          <w:rFonts w:asciiTheme="minorHAnsi" w:hAnsiTheme="minorHAnsi"/>
          <w:sz w:val="22"/>
          <w:szCs w:val="22"/>
        </w:rPr>
        <w:t xml:space="preserve"> exploitatie uitgaven </w:t>
      </w:r>
      <w:r>
        <w:rPr>
          <w:rFonts w:asciiTheme="minorHAnsi" w:hAnsiTheme="minorHAnsi"/>
          <w:sz w:val="22"/>
          <w:szCs w:val="22"/>
        </w:rPr>
        <w:t>onder §1 worden als volgt gedefinieerd:</w:t>
      </w:r>
      <w:r w:rsidR="009A242B" w:rsidRPr="00161BA3">
        <w:rPr>
          <w:rFonts w:asciiTheme="minorHAnsi" w:hAnsiTheme="minorHAnsi"/>
          <w:sz w:val="22"/>
          <w:szCs w:val="22"/>
        </w:rPr>
        <w:t xml:space="preserve"> de courante uitgaven met uitzondering van aflossingen en intresten van leningen</w:t>
      </w:r>
      <w:r w:rsidR="009A242B">
        <w:rPr>
          <w:rFonts w:asciiTheme="minorHAnsi" w:hAnsiTheme="minorHAnsi"/>
          <w:sz w:val="22"/>
          <w:szCs w:val="22"/>
        </w:rPr>
        <w:t xml:space="preserve"> , de kosten van het privaat patrimonium en de kosten van stichtingen</w:t>
      </w:r>
      <w:r w:rsidR="009A242B" w:rsidRPr="00161BA3">
        <w:rPr>
          <w:rFonts w:asciiTheme="minorHAnsi" w:hAnsiTheme="minorHAnsi"/>
          <w:sz w:val="22"/>
          <w:szCs w:val="22"/>
        </w:rPr>
        <w:t xml:space="preserve">. </w:t>
      </w:r>
    </w:p>
    <w:p w14:paraId="49447B95" w14:textId="0D78A361"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 xml:space="preserve">§ </w:t>
      </w:r>
      <w:r w:rsidR="004C5C88">
        <w:rPr>
          <w:rFonts w:asciiTheme="minorHAnsi" w:hAnsiTheme="minorHAnsi"/>
          <w:sz w:val="22"/>
          <w:szCs w:val="22"/>
        </w:rPr>
        <w:t>3</w:t>
      </w:r>
      <w:r w:rsidRPr="00161BA3">
        <w:rPr>
          <w:rFonts w:asciiTheme="minorHAnsi" w:hAnsiTheme="minorHAnsi"/>
          <w:sz w:val="22"/>
          <w:szCs w:val="22"/>
        </w:rPr>
        <w:t xml:space="preserve"> De verzekering van de kerkgebouwen wordt door de gemeente betaald.</w:t>
      </w:r>
    </w:p>
    <w:p w14:paraId="6345DB78" w14:textId="77777777" w:rsidR="00473037" w:rsidRPr="00161BA3" w:rsidRDefault="00473037" w:rsidP="00473037">
      <w:pPr>
        <w:pStyle w:val="Geenafstand"/>
        <w:rPr>
          <w:rFonts w:asciiTheme="minorHAnsi" w:hAnsiTheme="minorHAnsi"/>
          <w:sz w:val="22"/>
          <w:szCs w:val="22"/>
        </w:rPr>
      </w:pPr>
      <w:r w:rsidRPr="00161BA3">
        <w:rPr>
          <w:rFonts w:asciiTheme="minorHAnsi" w:hAnsiTheme="minorHAnsi"/>
          <w:sz w:val="22"/>
          <w:szCs w:val="22"/>
        </w:rPr>
        <w:t>Alle andere uitgaven voor de gebouwen van de eredienst (kerk, kapel, pastorij) worden gedragen door de kerkfabrieken.</w:t>
      </w:r>
    </w:p>
    <w:p w14:paraId="0A016A5B" w14:textId="77777777" w:rsidR="00473037" w:rsidRPr="00161BA3" w:rsidRDefault="00473037" w:rsidP="00473037">
      <w:pPr>
        <w:jc w:val="left"/>
        <w:rPr>
          <w:rFonts w:asciiTheme="minorHAnsi" w:hAnsiTheme="minorHAnsi"/>
          <w:sz w:val="22"/>
          <w:szCs w:val="22"/>
        </w:rPr>
      </w:pPr>
    </w:p>
    <w:p w14:paraId="7359DDC7"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u w:val="single"/>
        </w:rPr>
        <w:t>Art. 4:</w:t>
      </w:r>
      <w:r w:rsidRPr="00161BA3">
        <w:rPr>
          <w:rFonts w:asciiTheme="minorHAnsi" w:hAnsiTheme="minorHAnsi"/>
          <w:sz w:val="22"/>
          <w:szCs w:val="22"/>
        </w:rPr>
        <w:t xml:space="preserve"> privaat patrimonium</w:t>
      </w:r>
      <w:r w:rsidRPr="00161BA3">
        <w:rPr>
          <w:rFonts w:asciiTheme="minorHAnsi" w:hAnsiTheme="minorHAnsi"/>
          <w:sz w:val="22"/>
          <w:szCs w:val="22"/>
        </w:rPr>
        <w:br/>
        <w:t>De exploitatie</w:t>
      </w:r>
      <w:r w:rsidR="00D753EE">
        <w:rPr>
          <w:rFonts w:asciiTheme="minorHAnsi" w:hAnsiTheme="minorHAnsi"/>
          <w:sz w:val="22"/>
          <w:szCs w:val="22"/>
        </w:rPr>
        <w:t>-</w:t>
      </w:r>
      <w:r w:rsidRPr="00161BA3">
        <w:rPr>
          <w:rFonts w:asciiTheme="minorHAnsi" w:hAnsiTheme="minorHAnsi"/>
          <w:sz w:val="22"/>
          <w:szCs w:val="22"/>
        </w:rPr>
        <w:t>uitgaven aan het privaat patrimonium mogen niet meer bedragen dan de exploitatieontvangsten over de volledige periode</w:t>
      </w:r>
      <w:r w:rsidR="00873FBC">
        <w:rPr>
          <w:rFonts w:asciiTheme="minorHAnsi" w:hAnsiTheme="minorHAnsi"/>
          <w:sz w:val="22"/>
          <w:szCs w:val="22"/>
        </w:rPr>
        <w:t xml:space="preserve"> van het meerjarenplan</w:t>
      </w:r>
      <w:r w:rsidRPr="00161BA3">
        <w:rPr>
          <w:rFonts w:asciiTheme="minorHAnsi" w:hAnsiTheme="minorHAnsi"/>
          <w:sz w:val="22"/>
          <w:szCs w:val="22"/>
        </w:rPr>
        <w:t>.</w:t>
      </w:r>
    </w:p>
    <w:p w14:paraId="599E0863" w14:textId="77777777" w:rsidR="00A301E8" w:rsidRDefault="00473037" w:rsidP="00473037">
      <w:pPr>
        <w:jc w:val="left"/>
        <w:rPr>
          <w:rFonts w:asciiTheme="minorHAnsi" w:hAnsiTheme="minorHAnsi"/>
          <w:sz w:val="22"/>
          <w:szCs w:val="22"/>
        </w:rPr>
      </w:pPr>
      <w:r w:rsidRPr="00161BA3">
        <w:rPr>
          <w:rFonts w:asciiTheme="minorHAnsi" w:hAnsiTheme="minorHAnsi"/>
          <w:sz w:val="22"/>
          <w:szCs w:val="22"/>
        </w:rPr>
        <w:t>Investeringsuitgaven aan het privaat patrimonium moeten gefinancierd worden met eigen middelen van de kerkfabriek.</w:t>
      </w:r>
    </w:p>
    <w:p w14:paraId="1EB4A9CA" w14:textId="77777777" w:rsidR="00473037" w:rsidRDefault="00A301E8" w:rsidP="00473037">
      <w:pPr>
        <w:jc w:val="left"/>
        <w:rPr>
          <w:rFonts w:asciiTheme="minorHAnsi" w:hAnsiTheme="minorHAnsi"/>
          <w:sz w:val="22"/>
          <w:szCs w:val="22"/>
        </w:rPr>
      </w:pPr>
      <w:r>
        <w:rPr>
          <w:rFonts w:asciiTheme="minorHAnsi" w:hAnsiTheme="minorHAnsi"/>
          <w:sz w:val="22"/>
          <w:szCs w:val="22"/>
        </w:rPr>
        <w:t xml:space="preserve">De </w:t>
      </w:r>
      <w:r w:rsidR="00A8755E" w:rsidRPr="00161BA3">
        <w:rPr>
          <w:rFonts w:asciiTheme="minorHAnsi" w:hAnsiTheme="minorHAnsi"/>
          <w:sz w:val="22"/>
          <w:szCs w:val="22"/>
        </w:rPr>
        <w:t xml:space="preserve">niet zelfbedruipende </w:t>
      </w:r>
      <w:r>
        <w:rPr>
          <w:rFonts w:asciiTheme="minorHAnsi" w:hAnsiTheme="minorHAnsi"/>
          <w:sz w:val="22"/>
          <w:szCs w:val="22"/>
        </w:rPr>
        <w:t>kerkfabrieken engageren zich om de ontvangsten van het privaat patrimonium te optimaliseren en marktconforme tarieven te hanteren met als doel de tussenkomst van de gemeente in de tekorten van de kerkfabriek te beperken.</w:t>
      </w:r>
      <w:r w:rsidR="003D6348">
        <w:rPr>
          <w:rFonts w:asciiTheme="minorHAnsi" w:hAnsiTheme="minorHAnsi"/>
          <w:sz w:val="22"/>
          <w:szCs w:val="22"/>
        </w:rPr>
        <w:br/>
      </w:r>
    </w:p>
    <w:p w14:paraId="13E26C79" w14:textId="77777777" w:rsidR="00DF4A84" w:rsidRPr="0033542E" w:rsidRDefault="003D6348" w:rsidP="00E3130E">
      <w:pPr>
        <w:autoSpaceDE/>
        <w:autoSpaceDN/>
        <w:spacing w:after="120"/>
        <w:jc w:val="left"/>
        <w:rPr>
          <w:rFonts w:asciiTheme="minorHAnsi" w:hAnsiTheme="minorHAnsi"/>
          <w:sz w:val="22"/>
          <w:szCs w:val="22"/>
        </w:rPr>
      </w:pPr>
      <w:r w:rsidRPr="0033542E">
        <w:rPr>
          <w:rFonts w:asciiTheme="minorHAnsi" w:hAnsiTheme="minorHAnsi"/>
          <w:sz w:val="22"/>
          <w:szCs w:val="22"/>
          <w:u w:val="single"/>
        </w:rPr>
        <w:t>Art. 5:</w:t>
      </w:r>
      <w:r w:rsidRPr="0033542E">
        <w:rPr>
          <w:rFonts w:asciiTheme="minorHAnsi" w:hAnsiTheme="minorHAnsi"/>
          <w:sz w:val="22"/>
          <w:szCs w:val="22"/>
        </w:rPr>
        <w:t xml:space="preserve"> </w:t>
      </w:r>
      <w:r w:rsidR="00DF4A84" w:rsidRPr="0033542E">
        <w:rPr>
          <w:rFonts w:asciiTheme="minorHAnsi" w:hAnsiTheme="minorHAnsi"/>
          <w:sz w:val="22"/>
          <w:szCs w:val="22"/>
        </w:rPr>
        <w:t>privatief gebruik van de kerkgebouwen</w:t>
      </w:r>
      <w:r w:rsidR="00DF4A84" w:rsidRPr="0033542E">
        <w:rPr>
          <w:rFonts w:asciiTheme="minorHAnsi" w:hAnsiTheme="minorHAnsi"/>
          <w:sz w:val="22"/>
          <w:szCs w:val="22"/>
        </w:rPr>
        <w:br/>
      </w:r>
      <w:r w:rsidRPr="0033542E">
        <w:rPr>
          <w:rFonts w:asciiTheme="minorHAnsi" w:hAnsiTheme="minorHAnsi"/>
          <w:sz w:val="22"/>
          <w:szCs w:val="22"/>
        </w:rPr>
        <w:t xml:space="preserve">De </w:t>
      </w:r>
      <w:r w:rsidR="00A8755E" w:rsidRPr="00161BA3">
        <w:rPr>
          <w:rFonts w:asciiTheme="minorHAnsi" w:hAnsiTheme="minorHAnsi"/>
          <w:sz w:val="22"/>
          <w:szCs w:val="22"/>
        </w:rPr>
        <w:t xml:space="preserve">niet zelfbedruipende </w:t>
      </w:r>
      <w:r w:rsidRPr="0033542E">
        <w:rPr>
          <w:rFonts w:asciiTheme="minorHAnsi" w:hAnsiTheme="minorHAnsi"/>
          <w:sz w:val="22"/>
          <w:szCs w:val="22"/>
        </w:rPr>
        <w:t>kerkfabrieken engageren zich om privatief gebruik van de kerkgebouwen (bijvoorbeeld concerten, tentoonstellingen) te laten vergoeden door een soort huurvergoeding en dit als bijdrage in de werkingskosten van het gebouw van de eredienst.</w:t>
      </w:r>
      <w:r w:rsidRPr="0033542E">
        <w:rPr>
          <w:rFonts w:asciiTheme="minorHAnsi" w:hAnsiTheme="minorHAnsi"/>
          <w:sz w:val="22"/>
          <w:szCs w:val="22"/>
        </w:rPr>
        <w:br/>
        <w:t xml:space="preserve">Deze huurvergoeding </w:t>
      </w:r>
      <w:r w:rsidR="0033542E">
        <w:rPr>
          <w:rFonts w:asciiTheme="minorHAnsi" w:hAnsiTheme="minorHAnsi"/>
          <w:sz w:val="22"/>
          <w:szCs w:val="22"/>
        </w:rPr>
        <w:t>wordt</w:t>
      </w:r>
      <w:r w:rsidRPr="0033542E">
        <w:rPr>
          <w:rFonts w:asciiTheme="minorHAnsi" w:hAnsiTheme="minorHAnsi"/>
          <w:sz w:val="22"/>
          <w:szCs w:val="22"/>
        </w:rPr>
        <w:t xml:space="preserve"> vastgelegd als een soort billijke vergoeding ter compensatie van onkosten verbonden aan het gebruik (verwarming, o</w:t>
      </w:r>
      <w:r w:rsidR="0033542E">
        <w:rPr>
          <w:rFonts w:asciiTheme="minorHAnsi" w:hAnsiTheme="minorHAnsi"/>
          <w:sz w:val="22"/>
          <w:szCs w:val="22"/>
        </w:rPr>
        <w:t>pkuis, verzekering,</w:t>
      </w:r>
      <w:r w:rsidR="00EE5028">
        <w:rPr>
          <w:rFonts w:asciiTheme="minorHAnsi" w:hAnsiTheme="minorHAnsi"/>
          <w:sz w:val="22"/>
          <w:szCs w:val="22"/>
        </w:rPr>
        <w:t xml:space="preserve"> </w:t>
      </w:r>
      <w:r w:rsidR="0033542E">
        <w:rPr>
          <w:rFonts w:asciiTheme="minorHAnsi" w:hAnsiTheme="minorHAnsi"/>
          <w:sz w:val="22"/>
          <w:szCs w:val="22"/>
        </w:rPr>
        <w:t>verbruik, …).</w:t>
      </w:r>
      <w:r w:rsidR="0033542E">
        <w:rPr>
          <w:rFonts w:asciiTheme="minorHAnsi" w:hAnsiTheme="minorHAnsi"/>
          <w:sz w:val="22"/>
          <w:szCs w:val="22"/>
        </w:rPr>
        <w:br/>
      </w:r>
      <w:r w:rsidRPr="0033542E">
        <w:rPr>
          <w:rFonts w:asciiTheme="minorHAnsi" w:hAnsiTheme="minorHAnsi"/>
          <w:sz w:val="22"/>
          <w:szCs w:val="22"/>
        </w:rPr>
        <w:t>Enkel de gemeente kan als organisator of medeorganisator wel steeds gratis gebruik maken van de kerkgebouwen voor bijvoorbeeld organisatie concerten en dergelijke.</w:t>
      </w:r>
      <w:r w:rsidR="00DF4A84" w:rsidRPr="0033542E">
        <w:rPr>
          <w:rFonts w:asciiTheme="minorHAnsi" w:hAnsiTheme="minorHAnsi"/>
          <w:sz w:val="22"/>
          <w:szCs w:val="22"/>
        </w:rPr>
        <w:br/>
      </w:r>
      <w:r w:rsidR="00DF4A84" w:rsidRPr="0033542E">
        <w:rPr>
          <w:rFonts w:asciiTheme="minorHAnsi" w:hAnsiTheme="minorHAnsi"/>
          <w:sz w:val="22"/>
          <w:szCs w:val="22"/>
        </w:rPr>
        <w:br/>
      </w:r>
      <w:r w:rsidR="00DF4A84" w:rsidRPr="0033542E">
        <w:rPr>
          <w:rFonts w:asciiTheme="minorHAnsi" w:hAnsiTheme="minorHAnsi"/>
          <w:sz w:val="22"/>
          <w:szCs w:val="22"/>
          <w:u w:val="single"/>
        </w:rPr>
        <w:t xml:space="preserve">Art. 6: </w:t>
      </w:r>
      <w:r w:rsidR="00DF4A84" w:rsidRPr="0033542E">
        <w:rPr>
          <w:rFonts w:asciiTheme="minorHAnsi" w:hAnsiTheme="minorHAnsi"/>
          <w:sz w:val="22"/>
          <w:szCs w:val="22"/>
        </w:rPr>
        <w:t>overheidsopdrachten</w:t>
      </w:r>
      <w:r w:rsidR="00E3130E" w:rsidRPr="0033542E">
        <w:rPr>
          <w:rFonts w:asciiTheme="minorHAnsi" w:hAnsiTheme="minorHAnsi"/>
          <w:sz w:val="22"/>
          <w:szCs w:val="22"/>
        </w:rPr>
        <w:br/>
      </w:r>
      <w:r w:rsidR="00DF4A84" w:rsidRPr="0033542E">
        <w:rPr>
          <w:rFonts w:asciiTheme="minorHAnsi" w:hAnsiTheme="minorHAnsi"/>
          <w:sz w:val="22"/>
          <w:szCs w:val="22"/>
        </w:rPr>
        <w:t>De Kerkfabrieken zijn ook gebonden aan de wetgeving overheidsopdrachten.</w:t>
      </w:r>
      <w:r w:rsidR="00E3130E" w:rsidRPr="0033542E">
        <w:rPr>
          <w:rFonts w:asciiTheme="minorHAnsi" w:hAnsiTheme="minorHAnsi"/>
          <w:sz w:val="22"/>
          <w:szCs w:val="22"/>
        </w:rPr>
        <w:br/>
      </w:r>
      <w:r w:rsidR="00DF4A84" w:rsidRPr="0033542E">
        <w:rPr>
          <w:rFonts w:asciiTheme="minorHAnsi" w:hAnsiTheme="minorHAnsi"/>
          <w:sz w:val="22"/>
          <w:szCs w:val="22"/>
        </w:rPr>
        <w:t xml:space="preserve">De aankoop van elektriciteit, gas en brandstoffen vormen een belangrijke exploitatiekost. Er wordt afgesproken dat de kerkfabrieken mee opgenomen worden in de voor gas en elektriciteit gezamenlijke marktconsultatie teneinde optimale leveringsvoorwaarden te bekomen voor alle besturen. </w:t>
      </w:r>
      <w:r w:rsidR="009B56CD" w:rsidRPr="0033542E">
        <w:rPr>
          <w:rFonts w:asciiTheme="minorHAnsi" w:hAnsiTheme="minorHAnsi"/>
          <w:sz w:val="22"/>
          <w:szCs w:val="22"/>
        </w:rPr>
        <w:t xml:space="preserve">De kerkfabrieken engageren zich hierbij toe te treden indien de voorwaarden voordeliger zijn dan de lopende contracten. </w:t>
      </w:r>
      <w:r w:rsidR="00DF4A84" w:rsidRPr="0033542E">
        <w:rPr>
          <w:rFonts w:asciiTheme="minorHAnsi" w:hAnsiTheme="minorHAnsi"/>
          <w:sz w:val="22"/>
          <w:szCs w:val="22"/>
        </w:rPr>
        <w:t>Ook voor andere aankopen of diensten kan steeds gekeken worden om samen te werken (bijvoorbeeld tankcontroles, mazout,…) en kunnen de gemeentelijke raamcontracten open gesteld worden voor de kerkfabrieken.</w:t>
      </w:r>
    </w:p>
    <w:p w14:paraId="7068195F" w14:textId="77777777" w:rsidR="00473037" w:rsidRPr="00161BA3" w:rsidRDefault="00473037" w:rsidP="00473037">
      <w:pPr>
        <w:jc w:val="left"/>
        <w:rPr>
          <w:rFonts w:asciiTheme="minorHAnsi" w:hAnsiTheme="minorHAnsi"/>
          <w:sz w:val="22"/>
          <w:szCs w:val="22"/>
        </w:rPr>
      </w:pPr>
    </w:p>
    <w:p w14:paraId="64A25349"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u w:val="single"/>
        </w:rPr>
        <w:t xml:space="preserve">Art. </w:t>
      </w:r>
      <w:r w:rsidR="005A0E27">
        <w:rPr>
          <w:rFonts w:asciiTheme="minorHAnsi" w:hAnsiTheme="minorHAnsi"/>
          <w:sz w:val="22"/>
          <w:szCs w:val="22"/>
          <w:u w:val="single"/>
        </w:rPr>
        <w:t>7</w:t>
      </w:r>
      <w:r w:rsidRPr="00161BA3">
        <w:rPr>
          <w:rFonts w:asciiTheme="minorHAnsi" w:hAnsiTheme="minorHAnsi"/>
          <w:sz w:val="22"/>
          <w:szCs w:val="22"/>
          <w:u w:val="single"/>
        </w:rPr>
        <w:t>:</w:t>
      </w:r>
      <w:r w:rsidRPr="00161BA3">
        <w:rPr>
          <w:rFonts w:asciiTheme="minorHAnsi" w:hAnsiTheme="minorHAnsi"/>
          <w:sz w:val="22"/>
          <w:szCs w:val="22"/>
        </w:rPr>
        <w:t xml:space="preserve"> Investeringen</w:t>
      </w:r>
    </w:p>
    <w:p w14:paraId="42620870"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§1 De goedgekeurde investeringsbudgetten en leningen mogen niet aangewend worden voor een andere bestemming dan deze in het overleg besproken zonder voorafgaande toestemming van het college van burgemeester en schepenen.</w:t>
      </w:r>
      <w:r w:rsidRPr="00161BA3">
        <w:rPr>
          <w:rFonts w:asciiTheme="minorHAnsi" w:hAnsiTheme="minorHAnsi"/>
          <w:sz w:val="22"/>
          <w:szCs w:val="22"/>
        </w:rPr>
        <w:br/>
        <w:t>§ 2 Indien de kerkfabriek over onvoldoende middelen beschikt worden investeringen gefinancierd met leningen die door de kerkfabriek worden afgesloten. De gemeente zal deze leningen waarborgen mits goedkeuring van het dossier door de gemeenteraad.</w:t>
      </w:r>
    </w:p>
    <w:p w14:paraId="45EA8043"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 3 Indien een investering -na goedkeuring door de gemeenteraad-  is ingeschreven in een bepaald jaar, doch niet of slechts gedeeltelijk is gerealiseerd, mag het saldo bij budgetwijziging opnieuw worden ingeschreven.</w:t>
      </w:r>
    </w:p>
    <w:p w14:paraId="5047606F"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lastRenderedPageBreak/>
        <w:t>§4 Goedgekeurde budgetten inzake investeringen waaraan subsidies gekoppeld zijn, mogen enkel besteed worden indien de subsidieaanvraag effectief wordt toegekend.</w:t>
      </w:r>
    </w:p>
    <w:p w14:paraId="5D4B50D9"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 5 Voor elke investering die over meerder jaren loopt wordt een investeringsfiche opgemaakt.</w:t>
      </w:r>
    </w:p>
    <w:p w14:paraId="2D697C76"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 xml:space="preserve">§ 6 Bij </w:t>
      </w:r>
      <w:r w:rsidR="00EC4850">
        <w:rPr>
          <w:rFonts w:asciiTheme="minorHAnsi" w:hAnsiTheme="minorHAnsi"/>
          <w:sz w:val="22"/>
          <w:szCs w:val="22"/>
        </w:rPr>
        <w:t xml:space="preserve">de aanvang van een </w:t>
      </w:r>
      <w:r w:rsidRPr="00161BA3">
        <w:rPr>
          <w:rFonts w:asciiTheme="minorHAnsi" w:hAnsiTheme="minorHAnsi"/>
          <w:sz w:val="22"/>
          <w:szCs w:val="22"/>
        </w:rPr>
        <w:t>investeringsprojecten wordt overleg gepleegd met de technische dienst van de gemeente dit zowel in de fase van aanbestedin</w:t>
      </w:r>
      <w:r w:rsidR="00EC4850">
        <w:rPr>
          <w:rFonts w:asciiTheme="minorHAnsi" w:hAnsiTheme="minorHAnsi"/>
          <w:sz w:val="22"/>
          <w:szCs w:val="22"/>
        </w:rPr>
        <w:t>g als in de fase van uitvoering en wordt besproken welke ondersteuning of overleg gewenst is.</w:t>
      </w:r>
    </w:p>
    <w:p w14:paraId="42D8765C"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Voor projecten van meer dan €20.000 worden lastenboeken vooraf ter kennisgeving aan het college van burgemeester en schepenen overgemaakt.</w:t>
      </w:r>
    </w:p>
    <w:p w14:paraId="054189CE" w14:textId="77777777" w:rsidR="00473037" w:rsidRPr="00161BA3" w:rsidRDefault="00473037" w:rsidP="00473037">
      <w:pPr>
        <w:jc w:val="left"/>
        <w:rPr>
          <w:rFonts w:asciiTheme="minorHAnsi" w:hAnsiTheme="minorHAnsi"/>
          <w:sz w:val="22"/>
          <w:szCs w:val="22"/>
        </w:rPr>
      </w:pPr>
    </w:p>
    <w:p w14:paraId="3E506A45"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u w:val="single"/>
        </w:rPr>
        <w:t xml:space="preserve">Art. </w:t>
      </w:r>
      <w:r w:rsidR="005A0E27">
        <w:rPr>
          <w:rFonts w:asciiTheme="minorHAnsi" w:hAnsiTheme="minorHAnsi"/>
          <w:sz w:val="22"/>
          <w:szCs w:val="22"/>
          <w:u w:val="single"/>
        </w:rPr>
        <w:t>8</w:t>
      </w:r>
      <w:r w:rsidRPr="00161BA3">
        <w:rPr>
          <w:rFonts w:asciiTheme="minorHAnsi" w:hAnsiTheme="minorHAnsi"/>
          <w:sz w:val="22"/>
          <w:szCs w:val="22"/>
          <w:u w:val="single"/>
        </w:rPr>
        <w:t>:</w:t>
      </w:r>
      <w:r w:rsidRPr="00161BA3">
        <w:rPr>
          <w:rFonts w:asciiTheme="minorHAnsi" w:hAnsiTheme="minorHAnsi"/>
          <w:sz w:val="22"/>
          <w:szCs w:val="22"/>
        </w:rPr>
        <w:t xml:space="preserve"> uitbetaling toelagen</w:t>
      </w:r>
    </w:p>
    <w:p w14:paraId="2E09A904" w14:textId="77777777" w:rsidR="00473037" w:rsidRDefault="00473037" w:rsidP="00473037">
      <w:pPr>
        <w:jc w:val="left"/>
        <w:rPr>
          <w:rFonts w:asciiTheme="minorHAnsi" w:hAnsiTheme="minorHAnsi"/>
          <w:sz w:val="22"/>
          <w:szCs w:val="22"/>
        </w:rPr>
      </w:pPr>
      <w:r w:rsidRPr="00161BA3">
        <w:rPr>
          <w:rFonts w:asciiTheme="minorHAnsi" w:hAnsiTheme="minorHAnsi"/>
          <w:sz w:val="22"/>
          <w:szCs w:val="22"/>
        </w:rPr>
        <w:t xml:space="preserve">De uitbetaling van de toelagen aan de kerkfabrieken gebeurt in 2 schijven, een eerste schijf van 50% wordt betaald in januari, een twee schijf van 50% in juli. Dit op voorwaarde dat er een goedgekeurd budget is van de kerkfabriek en van de gemeente. De tweede schijf in juli wordt slechts uitbetaald indien er geen budgetwijziging meer in opmaak is die de </w:t>
      </w:r>
      <w:r w:rsidR="00905021">
        <w:rPr>
          <w:rFonts w:asciiTheme="minorHAnsi" w:hAnsiTheme="minorHAnsi"/>
          <w:sz w:val="22"/>
          <w:szCs w:val="22"/>
        </w:rPr>
        <w:t>toelage van de gemeente verlaagt</w:t>
      </w:r>
      <w:r w:rsidRPr="00161BA3">
        <w:rPr>
          <w:rFonts w:asciiTheme="minorHAnsi" w:hAnsiTheme="minorHAnsi"/>
          <w:sz w:val="22"/>
          <w:szCs w:val="22"/>
        </w:rPr>
        <w:t>.</w:t>
      </w:r>
    </w:p>
    <w:p w14:paraId="43A5D106" w14:textId="77777777" w:rsidR="00AD2FA8" w:rsidRDefault="00AD2FA8" w:rsidP="00473037">
      <w:pPr>
        <w:jc w:val="left"/>
        <w:rPr>
          <w:rFonts w:asciiTheme="minorHAnsi" w:hAnsiTheme="minorHAnsi"/>
          <w:sz w:val="22"/>
          <w:szCs w:val="22"/>
        </w:rPr>
      </w:pPr>
    </w:p>
    <w:p w14:paraId="4B50B376" w14:textId="2ED2F1AB" w:rsidR="00AD2FA8" w:rsidRPr="00E163CA" w:rsidRDefault="00AD2FA8" w:rsidP="00473037">
      <w:pPr>
        <w:jc w:val="left"/>
        <w:rPr>
          <w:rFonts w:asciiTheme="minorHAnsi" w:hAnsiTheme="minorHAnsi"/>
          <w:sz w:val="22"/>
          <w:szCs w:val="22"/>
        </w:rPr>
      </w:pPr>
      <w:r w:rsidRPr="00E163CA">
        <w:rPr>
          <w:rFonts w:asciiTheme="minorHAnsi" w:hAnsiTheme="minorHAnsi"/>
          <w:sz w:val="22"/>
          <w:szCs w:val="22"/>
          <w:u w:val="single"/>
        </w:rPr>
        <w:t xml:space="preserve">Art. </w:t>
      </w:r>
      <w:r w:rsidR="005A0E27" w:rsidRPr="00E163CA">
        <w:rPr>
          <w:rFonts w:asciiTheme="minorHAnsi" w:hAnsiTheme="minorHAnsi"/>
          <w:sz w:val="22"/>
          <w:szCs w:val="22"/>
          <w:u w:val="single"/>
        </w:rPr>
        <w:t>9</w:t>
      </w:r>
      <w:r w:rsidRPr="00E163CA">
        <w:rPr>
          <w:rFonts w:asciiTheme="minorHAnsi" w:hAnsiTheme="minorHAnsi"/>
          <w:sz w:val="22"/>
          <w:szCs w:val="22"/>
          <w:u w:val="single"/>
        </w:rPr>
        <w:t>:</w:t>
      </w:r>
      <w:r w:rsidRPr="00E163CA">
        <w:rPr>
          <w:rFonts w:asciiTheme="minorHAnsi" w:hAnsiTheme="minorHAnsi"/>
          <w:sz w:val="22"/>
          <w:szCs w:val="22"/>
        </w:rPr>
        <w:t xml:space="preserve"> secretariaatsvergoeding</w:t>
      </w:r>
      <w:r w:rsidR="00B64688">
        <w:rPr>
          <w:rFonts w:asciiTheme="minorHAnsi" w:hAnsiTheme="minorHAnsi"/>
          <w:sz w:val="22"/>
          <w:szCs w:val="22"/>
        </w:rPr>
        <w:t xml:space="preserve"> en woonstvergoeding</w:t>
      </w:r>
    </w:p>
    <w:p w14:paraId="72019F5D" w14:textId="77777777" w:rsidR="00AD2FA8" w:rsidRPr="00E163CA" w:rsidRDefault="00AD2FA8" w:rsidP="00061E94">
      <w:pPr>
        <w:jc w:val="left"/>
        <w:rPr>
          <w:rFonts w:asciiTheme="minorHAnsi" w:hAnsiTheme="minorHAnsi"/>
          <w:sz w:val="22"/>
          <w:szCs w:val="22"/>
        </w:rPr>
      </w:pPr>
      <w:r w:rsidRPr="00E163CA">
        <w:rPr>
          <w:rFonts w:asciiTheme="minorHAnsi" w:hAnsiTheme="minorHAnsi"/>
          <w:sz w:val="22"/>
          <w:szCs w:val="22"/>
        </w:rPr>
        <w:t xml:space="preserve">De gemeente heeft de verplichting een locatie ter beschikking te stellen aan het kerkbestuur.  Hier kunnen zij gelovigen ontvangen, vergaderen en een archief onderbrengen. </w:t>
      </w:r>
    </w:p>
    <w:p w14:paraId="434BA966" w14:textId="108645B7" w:rsidR="005A0E27" w:rsidRPr="00E163CA" w:rsidRDefault="00AD2FA8" w:rsidP="00061E94">
      <w:pPr>
        <w:jc w:val="left"/>
        <w:rPr>
          <w:rFonts w:asciiTheme="minorHAnsi" w:hAnsiTheme="minorHAnsi"/>
          <w:sz w:val="22"/>
          <w:szCs w:val="22"/>
        </w:rPr>
      </w:pPr>
      <w:r w:rsidRPr="00E163CA">
        <w:rPr>
          <w:rFonts w:asciiTheme="minorHAnsi" w:hAnsiTheme="minorHAnsi"/>
          <w:sz w:val="22"/>
          <w:szCs w:val="22"/>
        </w:rPr>
        <w:t xml:space="preserve">Indien de gemeente geen locatie heeft, moet de gemeente tussenkomen met een secretariaatsvergoeding.  De kerkfabrieken van Broechem, Oelegem en Ranst ontvangen </w:t>
      </w:r>
      <w:r w:rsidR="00061E94" w:rsidRPr="00E163CA">
        <w:rPr>
          <w:rFonts w:asciiTheme="minorHAnsi" w:hAnsiTheme="minorHAnsi"/>
          <w:sz w:val="22"/>
          <w:szCs w:val="22"/>
        </w:rPr>
        <w:t>e</w:t>
      </w:r>
      <w:r w:rsidRPr="00E163CA">
        <w:rPr>
          <w:rFonts w:asciiTheme="minorHAnsi" w:hAnsiTheme="minorHAnsi"/>
          <w:sz w:val="22"/>
          <w:szCs w:val="22"/>
        </w:rPr>
        <w:t>en bedrag van 250 euro per maand of 3.000 euro op jaarbasis. Met dit bedrag kunnen de kerkfabrieken dan zelf een lokaal huren en inrichten.</w:t>
      </w:r>
      <w:r w:rsidR="00061E94" w:rsidRPr="00E163CA">
        <w:rPr>
          <w:rFonts w:asciiTheme="minorHAnsi" w:hAnsiTheme="minorHAnsi"/>
          <w:sz w:val="22"/>
          <w:szCs w:val="22"/>
        </w:rPr>
        <w:t xml:space="preserve"> De betaling hiervan gebeurt samen met uitbetaling van de 2de schijf van de toelage.</w:t>
      </w:r>
      <w:r w:rsidR="00B64688">
        <w:rPr>
          <w:rFonts w:asciiTheme="minorHAnsi" w:hAnsiTheme="minorHAnsi"/>
          <w:sz w:val="22"/>
          <w:szCs w:val="22"/>
        </w:rPr>
        <w:br/>
      </w:r>
      <w:r w:rsidR="00B64688" w:rsidRPr="0098601D">
        <w:rPr>
          <w:rFonts w:asciiTheme="minorHAnsi" w:hAnsiTheme="minorHAnsi"/>
          <w:sz w:val="22"/>
          <w:szCs w:val="22"/>
        </w:rPr>
        <w:t xml:space="preserve">In de parochies waar er een bedienaar van de eredienst, belast met de eredienst van de parochie, verblijft, stelt de gemeente de bedienaar een pastorie ter beschikking, of, als er geen pastorie is, een woning of een woonstvergoeding. Vermits de huidige bedienaar van de eredienst zowel actief is in Ranst als Zandhoven en betrokkene </w:t>
      </w:r>
      <w:r w:rsidR="005E5BFA" w:rsidRPr="0098601D">
        <w:rPr>
          <w:rFonts w:asciiTheme="minorHAnsi" w:hAnsiTheme="minorHAnsi"/>
          <w:sz w:val="22"/>
          <w:szCs w:val="22"/>
        </w:rPr>
        <w:t xml:space="preserve">sinds 1 april 2023 </w:t>
      </w:r>
      <w:r w:rsidR="00B64688" w:rsidRPr="0098601D">
        <w:rPr>
          <w:rFonts w:asciiTheme="minorHAnsi" w:hAnsiTheme="minorHAnsi"/>
          <w:sz w:val="22"/>
          <w:szCs w:val="22"/>
        </w:rPr>
        <w:t>een woning huurt in Zandhoven, werd met Zandhoven afgesproken dat beide gemeenten de helft van de huurprijs als woonstvergoeding zullen uitbetalen. Dit bedrag is momenteel 397</w:t>
      </w:r>
      <w:r w:rsidR="000E12D2" w:rsidRPr="0098601D">
        <w:rPr>
          <w:rFonts w:asciiTheme="minorHAnsi" w:hAnsiTheme="minorHAnsi"/>
          <w:sz w:val="22"/>
          <w:szCs w:val="22"/>
        </w:rPr>
        <w:t>,</w:t>
      </w:r>
      <w:r w:rsidR="00B64688" w:rsidRPr="0098601D">
        <w:rPr>
          <w:rFonts w:asciiTheme="minorHAnsi" w:hAnsiTheme="minorHAnsi"/>
          <w:sz w:val="22"/>
          <w:szCs w:val="22"/>
        </w:rPr>
        <w:t xml:space="preserve">5 euro per maand of </w:t>
      </w:r>
      <w:r w:rsidR="005E5BFA" w:rsidRPr="0098601D">
        <w:rPr>
          <w:rFonts w:asciiTheme="minorHAnsi" w:hAnsiTheme="minorHAnsi"/>
          <w:sz w:val="22"/>
          <w:szCs w:val="22"/>
        </w:rPr>
        <w:t xml:space="preserve">4.770 euro op jaarbasis. De vergoeding zal </w:t>
      </w:r>
      <w:r w:rsidR="00167AAB">
        <w:rPr>
          <w:rFonts w:asciiTheme="minorHAnsi" w:hAnsiTheme="minorHAnsi"/>
          <w:sz w:val="22"/>
          <w:szCs w:val="22"/>
        </w:rPr>
        <w:t xml:space="preserve">in </w:t>
      </w:r>
      <w:r w:rsidR="0098601D">
        <w:rPr>
          <w:rFonts w:asciiTheme="minorHAnsi" w:hAnsiTheme="minorHAnsi"/>
          <w:sz w:val="22"/>
          <w:szCs w:val="22"/>
        </w:rPr>
        <w:t xml:space="preserve">2 keer worden uitbetaald nl. in juli en </w:t>
      </w:r>
      <w:r w:rsidR="005E5BFA" w:rsidRPr="0098601D">
        <w:rPr>
          <w:rFonts w:asciiTheme="minorHAnsi" w:hAnsiTheme="minorHAnsi"/>
          <w:sz w:val="22"/>
          <w:szCs w:val="22"/>
        </w:rPr>
        <w:t xml:space="preserve"> december en rekening houden met het aantal maanden dat hij actief was in de gemeente.</w:t>
      </w:r>
      <w:r w:rsidR="000C7374" w:rsidRPr="0098601D">
        <w:rPr>
          <w:rFonts w:asciiTheme="minorHAnsi" w:hAnsiTheme="minorHAnsi"/>
          <w:sz w:val="22"/>
          <w:szCs w:val="22"/>
        </w:rPr>
        <w:t xml:space="preserve"> Deze vergoeding is onderhevig aan de index van de consumptieprijzen.</w:t>
      </w:r>
      <w:r w:rsidR="006E2651" w:rsidRPr="00575A69">
        <w:rPr>
          <w:rFonts w:asciiTheme="minorHAnsi" w:hAnsiTheme="minorHAnsi"/>
          <w:sz w:val="22"/>
          <w:szCs w:val="22"/>
        </w:rPr>
        <w:br/>
      </w:r>
      <w:r w:rsidR="006E2651" w:rsidRPr="005C009E">
        <w:rPr>
          <w:rFonts w:asciiTheme="minorHAnsi" w:hAnsiTheme="minorHAnsi"/>
          <w:sz w:val="22"/>
          <w:szCs w:val="22"/>
          <w:highlight w:val="yellow"/>
        </w:rPr>
        <w:br/>
      </w:r>
      <w:r w:rsidR="006E2651" w:rsidRPr="00E163CA">
        <w:rPr>
          <w:rFonts w:asciiTheme="minorHAnsi" w:hAnsiTheme="minorHAnsi"/>
          <w:sz w:val="22"/>
          <w:szCs w:val="22"/>
          <w:u w:val="single"/>
        </w:rPr>
        <w:t xml:space="preserve">Art. </w:t>
      </w:r>
      <w:r w:rsidR="005A0E27" w:rsidRPr="00E163CA">
        <w:rPr>
          <w:rFonts w:asciiTheme="minorHAnsi" w:hAnsiTheme="minorHAnsi"/>
          <w:sz w:val="22"/>
          <w:szCs w:val="22"/>
          <w:u w:val="single"/>
        </w:rPr>
        <w:t>10</w:t>
      </w:r>
      <w:r w:rsidR="006E2651" w:rsidRPr="00E163CA">
        <w:rPr>
          <w:rFonts w:asciiTheme="minorHAnsi" w:hAnsiTheme="minorHAnsi"/>
          <w:sz w:val="22"/>
          <w:szCs w:val="22"/>
          <w:u w:val="single"/>
        </w:rPr>
        <w:t>:</w:t>
      </w:r>
      <w:r w:rsidR="006E2651" w:rsidRPr="00E163CA">
        <w:rPr>
          <w:rFonts w:asciiTheme="minorHAnsi" w:hAnsiTheme="minorHAnsi"/>
          <w:sz w:val="22"/>
          <w:szCs w:val="22"/>
        </w:rPr>
        <w:t xml:space="preserve"> </w:t>
      </w:r>
      <w:r w:rsidR="00051841" w:rsidRPr="00E163CA">
        <w:rPr>
          <w:rFonts w:asciiTheme="minorHAnsi" w:hAnsiTheme="minorHAnsi"/>
          <w:sz w:val="22"/>
          <w:szCs w:val="22"/>
        </w:rPr>
        <w:t>Gebruik software voor het opmaken van meerjarenplannen</w:t>
      </w:r>
      <w:r w:rsidR="00051841" w:rsidRPr="00E163CA">
        <w:rPr>
          <w:rFonts w:asciiTheme="minorHAnsi" w:hAnsiTheme="minorHAnsi"/>
          <w:sz w:val="22"/>
          <w:szCs w:val="22"/>
        </w:rPr>
        <w:br/>
        <w:t>De kerkfabrieken engageren zich om de opmaak van de meerjarenplannen, aanpassing van de meerjarenplannen, budgetten en aanpassing van de budgetten in dezelfde software op te nemen en de financiële dienst van de gemeente volledige leesrechten toe te kennen.</w:t>
      </w:r>
    </w:p>
    <w:p w14:paraId="48AE7636" w14:textId="77777777" w:rsidR="005A0E27" w:rsidRDefault="005A0E27" w:rsidP="00061E94">
      <w:pPr>
        <w:jc w:val="left"/>
        <w:rPr>
          <w:rFonts w:asciiTheme="minorHAnsi" w:hAnsiTheme="minorHAnsi"/>
          <w:sz w:val="22"/>
          <w:szCs w:val="22"/>
          <w:highlight w:val="yellow"/>
        </w:rPr>
      </w:pPr>
    </w:p>
    <w:p w14:paraId="67F9CC62" w14:textId="77777777" w:rsidR="00AD2FA8" w:rsidRPr="00E163CA" w:rsidRDefault="005A0E27" w:rsidP="00061E94">
      <w:pPr>
        <w:jc w:val="left"/>
        <w:rPr>
          <w:rFonts w:asciiTheme="minorHAnsi" w:hAnsiTheme="minorHAnsi"/>
          <w:sz w:val="22"/>
          <w:szCs w:val="22"/>
        </w:rPr>
      </w:pPr>
      <w:r w:rsidRPr="00E163CA">
        <w:rPr>
          <w:rFonts w:asciiTheme="minorHAnsi" w:hAnsiTheme="minorHAnsi"/>
          <w:sz w:val="22"/>
          <w:szCs w:val="22"/>
          <w:u w:val="single"/>
        </w:rPr>
        <w:t>Art. 11:</w:t>
      </w:r>
      <w:r w:rsidRPr="00E163CA">
        <w:rPr>
          <w:rFonts w:asciiTheme="minorHAnsi" w:hAnsiTheme="minorHAnsi"/>
          <w:sz w:val="22"/>
          <w:szCs w:val="22"/>
        </w:rPr>
        <w:t xml:space="preserve"> Fuseren van kerkfabrieken</w:t>
      </w:r>
      <w:r w:rsidR="00420A7C" w:rsidRPr="00E163CA">
        <w:rPr>
          <w:rFonts w:asciiTheme="minorHAnsi" w:hAnsiTheme="minorHAnsi"/>
          <w:sz w:val="22"/>
          <w:szCs w:val="22"/>
        </w:rPr>
        <w:t xml:space="preserve"> en toekomstvisie kerkgebouwen.</w:t>
      </w:r>
      <w:r w:rsidRPr="00E163CA">
        <w:rPr>
          <w:rFonts w:asciiTheme="minorHAnsi" w:hAnsiTheme="minorHAnsi"/>
          <w:sz w:val="22"/>
          <w:szCs w:val="22"/>
        </w:rPr>
        <w:br/>
        <w:t xml:space="preserve">Gemeente en </w:t>
      </w:r>
      <w:r w:rsidR="00E43014" w:rsidRPr="00E163CA">
        <w:rPr>
          <w:rFonts w:asciiTheme="minorHAnsi" w:hAnsiTheme="minorHAnsi"/>
          <w:sz w:val="22"/>
          <w:szCs w:val="22"/>
        </w:rPr>
        <w:t>centraal kerkbestuur</w:t>
      </w:r>
      <w:r w:rsidRPr="00E163CA">
        <w:rPr>
          <w:rFonts w:asciiTheme="minorHAnsi" w:hAnsiTheme="minorHAnsi"/>
          <w:sz w:val="22"/>
          <w:szCs w:val="22"/>
        </w:rPr>
        <w:t xml:space="preserve">  erkennen ook dat het een belangrijke administratieve vereenvoudiging zou zijn om de kerkbesturen </w:t>
      </w:r>
      <w:r w:rsidR="008775FE" w:rsidRPr="00E163CA">
        <w:rPr>
          <w:rFonts w:asciiTheme="minorHAnsi" w:hAnsiTheme="minorHAnsi"/>
          <w:sz w:val="22"/>
          <w:szCs w:val="22"/>
        </w:rPr>
        <w:t xml:space="preserve">te </w:t>
      </w:r>
      <w:r w:rsidRPr="00E163CA">
        <w:rPr>
          <w:rFonts w:asciiTheme="minorHAnsi" w:hAnsiTheme="minorHAnsi"/>
          <w:sz w:val="22"/>
          <w:szCs w:val="22"/>
        </w:rPr>
        <w:t>fuseren en te komen tot 1 kerkbestuur, indien juridisch haalbaar. Het zou ook een aantal efficiëntiewinsten en kostenbesparingen kunnen opleveren. Het zou ook visievorming met betrekking tot de gebouwen vergemakkelijken.</w:t>
      </w:r>
      <w:r w:rsidR="00E43014" w:rsidRPr="00E163CA">
        <w:rPr>
          <w:rFonts w:asciiTheme="minorHAnsi" w:hAnsiTheme="minorHAnsi"/>
          <w:sz w:val="22"/>
          <w:szCs w:val="22"/>
        </w:rPr>
        <w:br/>
        <w:t>Gemeente en centraal kerkbestuur engageren zich o</w:t>
      </w:r>
      <w:r w:rsidR="008775FE" w:rsidRPr="00E163CA">
        <w:rPr>
          <w:rFonts w:asciiTheme="minorHAnsi" w:hAnsiTheme="minorHAnsi"/>
          <w:sz w:val="22"/>
          <w:szCs w:val="22"/>
        </w:rPr>
        <w:t>m</w:t>
      </w:r>
      <w:r w:rsidR="00E43014" w:rsidRPr="00E163CA">
        <w:rPr>
          <w:rFonts w:asciiTheme="minorHAnsi" w:hAnsiTheme="minorHAnsi"/>
          <w:sz w:val="22"/>
          <w:szCs w:val="22"/>
        </w:rPr>
        <w:t xml:space="preserve"> de toekomstvisie op de kerken te actualiseren in de loop van de legislatuur en het fuseren van kerkbesturen te onderzoeken.</w:t>
      </w:r>
      <w:r w:rsidR="00163E26" w:rsidRPr="00E163CA">
        <w:rPr>
          <w:rFonts w:asciiTheme="minorHAnsi" w:hAnsiTheme="minorHAnsi"/>
          <w:sz w:val="22"/>
          <w:szCs w:val="22"/>
        </w:rPr>
        <w:br/>
      </w:r>
    </w:p>
    <w:p w14:paraId="7522B27A" w14:textId="77777777" w:rsidR="00163E26" w:rsidRPr="00061E94" w:rsidRDefault="00163E26" w:rsidP="00061E94">
      <w:pPr>
        <w:jc w:val="left"/>
        <w:rPr>
          <w:rFonts w:asciiTheme="minorHAnsi" w:hAnsiTheme="minorHAnsi"/>
          <w:sz w:val="22"/>
          <w:szCs w:val="22"/>
        </w:rPr>
      </w:pPr>
      <w:r w:rsidRPr="00E163CA">
        <w:rPr>
          <w:rFonts w:asciiTheme="minorHAnsi" w:hAnsiTheme="minorHAnsi"/>
          <w:sz w:val="22"/>
          <w:szCs w:val="22"/>
          <w:u w:val="single"/>
        </w:rPr>
        <w:t xml:space="preserve">Art. </w:t>
      </w:r>
      <w:r w:rsidR="002E52C1" w:rsidRPr="00E163CA">
        <w:rPr>
          <w:rFonts w:asciiTheme="minorHAnsi" w:hAnsiTheme="minorHAnsi"/>
          <w:sz w:val="22"/>
          <w:szCs w:val="22"/>
          <w:u w:val="single"/>
        </w:rPr>
        <w:t>12</w:t>
      </w:r>
      <w:r w:rsidRPr="00E163CA">
        <w:rPr>
          <w:rFonts w:asciiTheme="minorHAnsi" w:hAnsiTheme="minorHAnsi"/>
          <w:sz w:val="22"/>
          <w:szCs w:val="22"/>
          <w:u w:val="single"/>
        </w:rPr>
        <w:t>:</w:t>
      </w:r>
      <w:r w:rsidRPr="00E163CA">
        <w:rPr>
          <w:rFonts w:asciiTheme="minorHAnsi" w:hAnsiTheme="minorHAnsi"/>
          <w:sz w:val="22"/>
          <w:szCs w:val="22"/>
        </w:rPr>
        <w:t xml:space="preserve"> Het overleg met het centraal kerkbestuur heeft zoals wettelijk voorzien minimaal 2 keer per jaar plaats. Een eerste vergadering in het v</w:t>
      </w:r>
      <w:r w:rsidR="00271B50" w:rsidRPr="00E163CA">
        <w:rPr>
          <w:rFonts w:asciiTheme="minorHAnsi" w:hAnsiTheme="minorHAnsi"/>
          <w:sz w:val="22"/>
          <w:szCs w:val="22"/>
        </w:rPr>
        <w:t>o</w:t>
      </w:r>
      <w:r w:rsidRPr="00E163CA">
        <w:rPr>
          <w:rFonts w:asciiTheme="minorHAnsi" w:hAnsiTheme="minorHAnsi"/>
          <w:sz w:val="22"/>
          <w:szCs w:val="22"/>
        </w:rPr>
        <w:t>orjaar en een tweede in het najaar.</w:t>
      </w:r>
    </w:p>
    <w:p w14:paraId="4F25DB38" w14:textId="77777777" w:rsidR="00AD2FA8" w:rsidRPr="00AD2FA8" w:rsidRDefault="00AD2FA8" w:rsidP="00473037">
      <w:pPr>
        <w:jc w:val="left"/>
        <w:rPr>
          <w:rFonts w:asciiTheme="minorHAnsi" w:hAnsiTheme="minorHAnsi"/>
          <w:sz w:val="22"/>
          <w:szCs w:val="22"/>
          <w:lang w:val="nl-BE"/>
        </w:rPr>
      </w:pPr>
    </w:p>
    <w:p w14:paraId="7A57D892"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u w:val="single"/>
        </w:rPr>
        <w:t xml:space="preserve">Art. </w:t>
      </w:r>
      <w:r w:rsidR="002E52C1">
        <w:rPr>
          <w:rFonts w:asciiTheme="minorHAnsi" w:hAnsiTheme="minorHAnsi"/>
          <w:sz w:val="22"/>
          <w:szCs w:val="22"/>
          <w:u w:val="single"/>
        </w:rPr>
        <w:t>13</w:t>
      </w:r>
      <w:r w:rsidRPr="00161BA3">
        <w:rPr>
          <w:rFonts w:asciiTheme="minorHAnsi" w:hAnsiTheme="minorHAnsi"/>
          <w:sz w:val="22"/>
          <w:szCs w:val="22"/>
          <w:u w:val="single"/>
        </w:rPr>
        <w:t>:</w:t>
      </w:r>
      <w:r w:rsidRPr="00161BA3">
        <w:rPr>
          <w:rFonts w:asciiTheme="minorHAnsi" w:hAnsiTheme="minorHAnsi"/>
          <w:sz w:val="22"/>
          <w:szCs w:val="22"/>
        </w:rPr>
        <w:t xml:space="preserve"> geldigheid</w:t>
      </w:r>
    </w:p>
    <w:p w14:paraId="171C4217" w14:textId="77777777" w:rsidR="00473037" w:rsidRPr="00161BA3" w:rsidRDefault="00473037" w:rsidP="00473037">
      <w:pPr>
        <w:jc w:val="left"/>
        <w:rPr>
          <w:rFonts w:asciiTheme="minorHAnsi" w:hAnsiTheme="minorHAnsi"/>
          <w:sz w:val="22"/>
          <w:szCs w:val="22"/>
        </w:rPr>
      </w:pPr>
      <w:r w:rsidRPr="00161BA3">
        <w:rPr>
          <w:rFonts w:asciiTheme="minorHAnsi" w:hAnsiTheme="minorHAnsi"/>
          <w:sz w:val="22"/>
          <w:szCs w:val="22"/>
        </w:rPr>
        <w:t>Deze afsprakennota geldt voor de periode van 1 januari 20</w:t>
      </w:r>
      <w:r w:rsidR="00552563">
        <w:rPr>
          <w:rFonts w:asciiTheme="minorHAnsi" w:hAnsiTheme="minorHAnsi"/>
          <w:sz w:val="22"/>
          <w:szCs w:val="22"/>
        </w:rPr>
        <w:t>20</w:t>
      </w:r>
      <w:r w:rsidRPr="00161BA3">
        <w:rPr>
          <w:rFonts w:asciiTheme="minorHAnsi" w:hAnsiTheme="minorHAnsi"/>
          <w:sz w:val="22"/>
          <w:szCs w:val="22"/>
        </w:rPr>
        <w:t xml:space="preserve"> tot 31 december 20</w:t>
      </w:r>
      <w:r w:rsidR="00552563">
        <w:rPr>
          <w:rFonts w:asciiTheme="minorHAnsi" w:hAnsiTheme="minorHAnsi"/>
          <w:sz w:val="22"/>
          <w:szCs w:val="22"/>
        </w:rPr>
        <w:t>25</w:t>
      </w:r>
      <w:r w:rsidRPr="00161BA3">
        <w:rPr>
          <w:rFonts w:asciiTheme="minorHAnsi" w:hAnsiTheme="minorHAnsi"/>
          <w:sz w:val="22"/>
          <w:szCs w:val="22"/>
        </w:rPr>
        <w:t>.</w:t>
      </w:r>
    </w:p>
    <w:p w14:paraId="3220394F" w14:textId="77777777" w:rsidR="00CD69A3" w:rsidRPr="00473037" w:rsidRDefault="00CD69A3" w:rsidP="00C57A70">
      <w:pPr>
        <w:rPr>
          <w:rFonts w:asciiTheme="minorHAnsi" w:hAnsiTheme="minorHAnsi"/>
          <w:sz w:val="22"/>
          <w:szCs w:val="22"/>
        </w:rPr>
      </w:pPr>
    </w:p>
    <w:sectPr w:rsidR="00CD69A3" w:rsidRPr="00473037" w:rsidSect="00CD6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5642F"/>
    <w:multiLevelType w:val="hybridMultilevel"/>
    <w:tmpl w:val="BE0C5D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5068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E3"/>
    <w:rsid w:val="00000C1D"/>
    <w:rsid w:val="00002451"/>
    <w:rsid w:val="0000712D"/>
    <w:rsid w:val="0001382E"/>
    <w:rsid w:val="000158A6"/>
    <w:rsid w:val="000165F7"/>
    <w:rsid w:val="00025206"/>
    <w:rsid w:val="0002551F"/>
    <w:rsid w:val="000256BA"/>
    <w:rsid w:val="0002790A"/>
    <w:rsid w:val="00030D9D"/>
    <w:rsid w:val="000348AE"/>
    <w:rsid w:val="00040835"/>
    <w:rsid w:val="00043AF7"/>
    <w:rsid w:val="00043E06"/>
    <w:rsid w:val="0004429B"/>
    <w:rsid w:val="00046196"/>
    <w:rsid w:val="0004667F"/>
    <w:rsid w:val="00047027"/>
    <w:rsid w:val="00051841"/>
    <w:rsid w:val="000518B2"/>
    <w:rsid w:val="00051F9D"/>
    <w:rsid w:val="00052C0F"/>
    <w:rsid w:val="0005434E"/>
    <w:rsid w:val="000548C7"/>
    <w:rsid w:val="00054E14"/>
    <w:rsid w:val="0005554E"/>
    <w:rsid w:val="00056FFE"/>
    <w:rsid w:val="0005756B"/>
    <w:rsid w:val="00057FD2"/>
    <w:rsid w:val="0006063C"/>
    <w:rsid w:val="00060C3D"/>
    <w:rsid w:val="00060DE1"/>
    <w:rsid w:val="000616D4"/>
    <w:rsid w:val="00061E94"/>
    <w:rsid w:val="00062DD1"/>
    <w:rsid w:val="0006473B"/>
    <w:rsid w:val="0006539E"/>
    <w:rsid w:val="00065A1E"/>
    <w:rsid w:val="00074C1D"/>
    <w:rsid w:val="00077EF7"/>
    <w:rsid w:val="0008086F"/>
    <w:rsid w:val="0008517D"/>
    <w:rsid w:val="000856AB"/>
    <w:rsid w:val="00086933"/>
    <w:rsid w:val="00090F4C"/>
    <w:rsid w:val="00093E0D"/>
    <w:rsid w:val="000A00C1"/>
    <w:rsid w:val="000A1D23"/>
    <w:rsid w:val="000A3934"/>
    <w:rsid w:val="000B5A5C"/>
    <w:rsid w:val="000B628F"/>
    <w:rsid w:val="000C0501"/>
    <w:rsid w:val="000C23C3"/>
    <w:rsid w:val="000C67A0"/>
    <w:rsid w:val="000C7374"/>
    <w:rsid w:val="000D2E6F"/>
    <w:rsid w:val="000D57C0"/>
    <w:rsid w:val="000E1245"/>
    <w:rsid w:val="000E12D2"/>
    <w:rsid w:val="000E1689"/>
    <w:rsid w:val="000E7F5A"/>
    <w:rsid w:val="000F04A8"/>
    <w:rsid w:val="000F3075"/>
    <w:rsid w:val="000F56FC"/>
    <w:rsid w:val="001007CD"/>
    <w:rsid w:val="001017FC"/>
    <w:rsid w:val="001039BB"/>
    <w:rsid w:val="001045C9"/>
    <w:rsid w:val="001052E8"/>
    <w:rsid w:val="001062E5"/>
    <w:rsid w:val="00110330"/>
    <w:rsid w:val="00111CC0"/>
    <w:rsid w:val="00114054"/>
    <w:rsid w:val="00120337"/>
    <w:rsid w:val="00120620"/>
    <w:rsid w:val="00121FC2"/>
    <w:rsid w:val="001226C1"/>
    <w:rsid w:val="00130F5E"/>
    <w:rsid w:val="00133A1B"/>
    <w:rsid w:val="0013486B"/>
    <w:rsid w:val="001348CA"/>
    <w:rsid w:val="00135194"/>
    <w:rsid w:val="00137AC7"/>
    <w:rsid w:val="00137BEC"/>
    <w:rsid w:val="00140BAD"/>
    <w:rsid w:val="00142CDE"/>
    <w:rsid w:val="0014486A"/>
    <w:rsid w:val="001460E2"/>
    <w:rsid w:val="00146EB1"/>
    <w:rsid w:val="0015036E"/>
    <w:rsid w:val="00150B90"/>
    <w:rsid w:val="00150ED7"/>
    <w:rsid w:val="0015497E"/>
    <w:rsid w:val="00157615"/>
    <w:rsid w:val="00157B52"/>
    <w:rsid w:val="0016047A"/>
    <w:rsid w:val="00160697"/>
    <w:rsid w:val="00161D96"/>
    <w:rsid w:val="00163E26"/>
    <w:rsid w:val="00167AAB"/>
    <w:rsid w:val="001707A0"/>
    <w:rsid w:val="0017389E"/>
    <w:rsid w:val="001762F4"/>
    <w:rsid w:val="00190779"/>
    <w:rsid w:val="00191604"/>
    <w:rsid w:val="001923F7"/>
    <w:rsid w:val="00192D9E"/>
    <w:rsid w:val="001947A3"/>
    <w:rsid w:val="00196D6F"/>
    <w:rsid w:val="00197A5D"/>
    <w:rsid w:val="001A69A8"/>
    <w:rsid w:val="001B1817"/>
    <w:rsid w:val="001B3B90"/>
    <w:rsid w:val="001C25AB"/>
    <w:rsid w:val="001C3760"/>
    <w:rsid w:val="001C6861"/>
    <w:rsid w:val="001D6CC1"/>
    <w:rsid w:val="001D70E0"/>
    <w:rsid w:val="001E0C0F"/>
    <w:rsid w:val="001E1E17"/>
    <w:rsid w:val="001E22B3"/>
    <w:rsid w:val="001E2C1F"/>
    <w:rsid w:val="001E6886"/>
    <w:rsid w:val="001F0181"/>
    <w:rsid w:val="001F37C7"/>
    <w:rsid w:val="001F6F54"/>
    <w:rsid w:val="001F754C"/>
    <w:rsid w:val="00200B9C"/>
    <w:rsid w:val="00203BA8"/>
    <w:rsid w:val="00204EAE"/>
    <w:rsid w:val="002056D8"/>
    <w:rsid w:val="002070A1"/>
    <w:rsid w:val="00212799"/>
    <w:rsid w:val="00214EC1"/>
    <w:rsid w:val="00216FF8"/>
    <w:rsid w:val="00217B27"/>
    <w:rsid w:val="00223A71"/>
    <w:rsid w:val="002253CE"/>
    <w:rsid w:val="002323AC"/>
    <w:rsid w:val="00232593"/>
    <w:rsid w:val="0023552D"/>
    <w:rsid w:val="0023728D"/>
    <w:rsid w:val="00241C20"/>
    <w:rsid w:val="002429D0"/>
    <w:rsid w:val="00242F75"/>
    <w:rsid w:val="00243369"/>
    <w:rsid w:val="00243C8F"/>
    <w:rsid w:val="00244324"/>
    <w:rsid w:val="00246D21"/>
    <w:rsid w:val="00247B92"/>
    <w:rsid w:val="00253BF4"/>
    <w:rsid w:val="0025791F"/>
    <w:rsid w:val="00261B37"/>
    <w:rsid w:val="00261D85"/>
    <w:rsid w:val="00261E4E"/>
    <w:rsid w:val="00263627"/>
    <w:rsid w:val="00264808"/>
    <w:rsid w:val="002662B2"/>
    <w:rsid w:val="00270CD6"/>
    <w:rsid w:val="00271B50"/>
    <w:rsid w:val="00274672"/>
    <w:rsid w:val="0027567A"/>
    <w:rsid w:val="0028340A"/>
    <w:rsid w:val="00283C02"/>
    <w:rsid w:val="00284D7A"/>
    <w:rsid w:val="002901DE"/>
    <w:rsid w:val="00290F01"/>
    <w:rsid w:val="00292EAF"/>
    <w:rsid w:val="00293A73"/>
    <w:rsid w:val="0029512B"/>
    <w:rsid w:val="00295D48"/>
    <w:rsid w:val="00297020"/>
    <w:rsid w:val="002971A2"/>
    <w:rsid w:val="002A00E7"/>
    <w:rsid w:val="002A2084"/>
    <w:rsid w:val="002A7A1F"/>
    <w:rsid w:val="002B1AAC"/>
    <w:rsid w:val="002B7A66"/>
    <w:rsid w:val="002C0216"/>
    <w:rsid w:val="002C330F"/>
    <w:rsid w:val="002C3A1D"/>
    <w:rsid w:val="002C420D"/>
    <w:rsid w:val="002C5998"/>
    <w:rsid w:val="002C7DF1"/>
    <w:rsid w:val="002D6DC7"/>
    <w:rsid w:val="002E52C1"/>
    <w:rsid w:val="002E5EB3"/>
    <w:rsid w:val="002E64CB"/>
    <w:rsid w:val="002E73C9"/>
    <w:rsid w:val="002F049F"/>
    <w:rsid w:val="002F23F7"/>
    <w:rsid w:val="002F36F0"/>
    <w:rsid w:val="0030021F"/>
    <w:rsid w:val="0030037C"/>
    <w:rsid w:val="00307240"/>
    <w:rsid w:val="00310239"/>
    <w:rsid w:val="003113AA"/>
    <w:rsid w:val="00314AB9"/>
    <w:rsid w:val="00320016"/>
    <w:rsid w:val="00320BE4"/>
    <w:rsid w:val="003230F4"/>
    <w:rsid w:val="003231F8"/>
    <w:rsid w:val="003237B6"/>
    <w:rsid w:val="003254B8"/>
    <w:rsid w:val="003263DC"/>
    <w:rsid w:val="00330022"/>
    <w:rsid w:val="0033021A"/>
    <w:rsid w:val="00330D99"/>
    <w:rsid w:val="00333EA8"/>
    <w:rsid w:val="00334DB8"/>
    <w:rsid w:val="0033542E"/>
    <w:rsid w:val="00340B92"/>
    <w:rsid w:val="00341638"/>
    <w:rsid w:val="003423E7"/>
    <w:rsid w:val="0034333A"/>
    <w:rsid w:val="00343BBD"/>
    <w:rsid w:val="003504C8"/>
    <w:rsid w:val="003510A4"/>
    <w:rsid w:val="003516DB"/>
    <w:rsid w:val="00354BBE"/>
    <w:rsid w:val="003560D3"/>
    <w:rsid w:val="003565A2"/>
    <w:rsid w:val="0036286B"/>
    <w:rsid w:val="00372B6C"/>
    <w:rsid w:val="00374FAB"/>
    <w:rsid w:val="003757A4"/>
    <w:rsid w:val="00384643"/>
    <w:rsid w:val="003868A4"/>
    <w:rsid w:val="003869E7"/>
    <w:rsid w:val="00386E9C"/>
    <w:rsid w:val="003873D7"/>
    <w:rsid w:val="00390579"/>
    <w:rsid w:val="00392284"/>
    <w:rsid w:val="0039397E"/>
    <w:rsid w:val="003970DF"/>
    <w:rsid w:val="003A0F73"/>
    <w:rsid w:val="003A40C6"/>
    <w:rsid w:val="003A7092"/>
    <w:rsid w:val="003B144D"/>
    <w:rsid w:val="003B1592"/>
    <w:rsid w:val="003B17CA"/>
    <w:rsid w:val="003B2E8D"/>
    <w:rsid w:val="003B4DCE"/>
    <w:rsid w:val="003B6BE9"/>
    <w:rsid w:val="003B75B0"/>
    <w:rsid w:val="003B7730"/>
    <w:rsid w:val="003B7C26"/>
    <w:rsid w:val="003B7E3D"/>
    <w:rsid w:val="003C2587"/>
    <w:rsid w:val="003C5F96"/>
    <w:rsid w:val="003C7DF3"/>
    <w:rsid w:val="003D2A0D"/>
    <w:rsid w:val="003D4350"/>
    <w:rsid w:val="003D4B11"/>
    <w:rsid w:val="003D55FC"/>
    <w:rsid w:val="003D6348"/>
    <w:rsid w:val="003D66FD"/>
    <w:rsid w:val="003D6FE3"/>
    <w:rsid w:val="003D70A1"/>
    <w:rsid w:val="003D7D29"/>
    <w:rsid w:val="003E029E"/>
    <w:rsid w:val="003E1AC5"/>
    <w:rsid w:val="003E2395"/>
    <w:rsid w:val="003E246F"/>
    <w:rsid w:val="003E5168"/>
    <w:rsid w:val="003E7260"/>
    <w:rsid w:val="003F75B7"/>
    <w:rsid w:val="003F7B50"/>
    <w:rsid w:val="00401F20"/>
    <w:rsid w:val="00405B62"/>
    <w:rsid w:val="004062A5"/>
    <w:rsid w:val="0041013B"/>
    <w:rsid w:val="004108E4"/>
    <w:rsid w:val="00412EF9"/>
    <w:rsid w:val="004130E3"/>
    <w:rsid w:val="00414B73"/>
    <w:rsid w:val="00415024"/>
    <w:rsid w:val="00415DA2"/>
    <w:rsid w:val="00416F9C"/>
    <w:rsid w:val="00420422"/>
    <w:rsid w:val="00420A7C"/>
    <w:rsid w:val="00421ABC"/>
    <w:rsid w:val="004257F9"/>
    <w:rsid w:val="00426C90"/>
    <w:rsid w:val="004274FC"/>
    <w:rsid w:val="00431236"/>
    <w:rsid w:val="004347E9"/>
    <w:rsid w:val="0044347B"/>
    <w:rsid w:val="00445FBA"/>
    <w:rsid w:val="00453334"/>
    <w:rsid w:val="004544F4"/>
    <w:rsid w:val="004563C4"/>
    <w:rsid w:val="00457D9C"/>
    <w:rsid w:val="0046019B"/>
    <w:rsid w:val="004601A5"/>
    <w:rsid w:val="00462243"/>
    <w:rsid w:val="00463E9C"/>
    <w:rsid w:val="00464670"/>
    <w:rsid w:val="004651EB"/>
    <w:rsid w:val="004655D9"/>
    <w:rsid w:val="0046564A"/>
    <w:rsid w:val="004662DA"/>
    <w:rsid w:val="00467026"/>
    <w:rsid w:val="00467480"/>
    <w:rsid w:val="0047057F"/>
    <w:rsid w:val="00471820"/>
    <w:rsid w:val="00473037"/>
    <w:rsid w:val="00473A98"/>
    <w:rsid w:val="004765DE"/>
    <w:rsid w:val="00484BA0"/>
    <w:rsid w:val="00486683"/>
    <w:rsid w:val="00487D8A"/>
    <w:rsid w:val="004904C6"/>
    <w:rsid w:val="00494935"/>
    <w:rsid w:val="0049650D"/>
    <w:rsid w:val="004A064B"/>
    <w:rsid w:val="004A237D"/>
    <w:rsid w:val="004A28B8"/>
    <w:rsid w:val="004A33BA"/>
    <w:rsid w:val="004A38A4"/>
    <w:rsid w:val="004A4059"/>
    <w:rsid w:val="004B0E24"/>
    <w:rsid w:val="004B126E"/>
    <w:rsid w:val="004B61EB"/>
    <w:rsid w:val="004B7305"/>
    <w:rsid w:val="004B74B0"/>
    <w:rsid w:val="004C0F80"/>
    <w:rsid w:val="004C266F"/>
    <w:rsid w:val="004C5C88"/>
    <w:rsid w:val="004C7FC1"/>
    <w:rsid w:val="004D0D3A"/>
    <w:rsid w:val="004D30C2"/>
    <w:rsid w:val="004D3672"/>
    <w:rsid w:val="004D4B07"/>
    <w:rsid w:val="004D66A9"/>
    <w:rsid w:val="004E1A3A"/>
    <w:rsid w:val="004E431A"/>
    <w:rsid w:val="004E4FE9"/>
    <w:rsid w:val="004E73DE"/>
    <w:rsid w:val="004F10C8"/>
    <w:rsid w:val="004F4383"/>
    <w:rsid w:val="004F53E7"/>
    <w:rsid w:val="004F7D3C"/>
    <w:rsid w:val="005014F3"/>
    <w:rsid w:val="005016E6"/>
    <w:rsid w:val="00503854"/>
    <w:rsid w:val="00505163"/>
    <w:rsid w:val="00505BC0"/>
    <w:rsid w:val="00514413"/>
    <w:rsid w:val="0051632C"/>
    <w:rsid w:val="005208B4"/>
    <w:rsid w:val="00520F55"/>
    <w:rsid w:val="00521C8E"/>
    <w:rsid w:val="0052694E"/>
    <w:rsid w:val="00530232"/>
    <w:rsid w:val="00531B5E"/>
    <w:rsid w:val="0053414E"/>
    <w:rsid w:val="00537D72"/>
    <w:rsid w:val="00542B89"/>
    <w:rsid w:val="00542B9E"/>
    <w:rsid w:val="00543575"/>
    <w:rsid w:val="00543ADE"/>
    <w:rsid w:val="005442D7"/>
    <w:rsid w:val="0054668B"/>
    <w:rsid w:val="00546AAF"/>
    <w:rsid w:val="00551969"/>
    <w:rsid w:val="00552563"/>
    <w:rsid w:val="00552D35"/>
    <w:rsid w:val="005573C5"/>
    <w:rsid w:val="00557C23"/>
    <w:rsid w:val="00563413"/>
    <w:rsid w:val="005640C9"/>
    <w:rsid w:val="00572FF0"/>
    <w:rsid w:val="00573248"/>
    <w:rsid w:val="00573CD8"/>
    <w:rsid w:val="00575A69"/>
    <w:rsid w:val="00575E46"/>
    <w:rsid w:val="00577DDA"/>
    <w:rsid w:val="0058625A"/>
    <w:rsid w:val="00587561"/>
    <w:rsid w:val="00590C8B"/>
    <w:rsid w:val="00591178"/>
    <w:rsid w:val="005949AA"/>
    <w:rsid w:val="00596B57"/>
    <w:rsid w:val="005A0D20"/>
    <w:rsid w:val="005A0E27"/>
    <w:rsid w:val="005A15DB"/>
    <w:rsid w:val="005A2118"/>
    <w:rsid w:val="005A2656"/>
    <w:rsid w:val="005A62D9"/>
    <w:rsid w:val="005A6F38"/>
    <w:rsid w:val="005B1016"/>
    <w:rsid w:val="005B40ED"/>
    <w:rsid w:val="005B6266"/>
    <w:rsid w:val="005B79E8"/>
    <w:rsid w:val="005C0087"/>
    <w:rsid w:val="005C009E"/>
    <w:rsid w:val="005C27C9"/>
    <w:rsid w:val="005C284D"/>
    <w:rsid w:val="005C593F"/>
    <w:rsid w:val="005C7FFD"/>
    <w:rsid w:val="005D158C"/>
    <w:rsid w:val="005D1BD9"/>
    <w:rsid w:val="005D3DD9"/>
    <w:rsid w:val="005D40EA"/>
    <w:rsid w:val="005D56DB"/>
    <w:rsid w:val="005D75E8"/>
    <w:rsid w:val="005E320D"/>
    <w:rsid w:val="005E32AB"/>
    <w:rsid w:val="005E3563"/>
    <w:rsid w:val="005E51AF"/>
    <w:rsid w:val="005E5521"/>
    <w:rsid w:val="005E5BFA"/>
    <w:rsid w:val="005E7580"/>
    <w:rsid w:val="005F052A"/>
    <w:rsid w:val="005F0A37"/>
    <w:rsid w:val="005F1FFE"/>
    <w:rsid w:val="005F4617"/>
    <w:rsid w:val="005F7B47"/>
    <w:rsid w:val="0060080A"/>
    <w:rsid w:val="0060109F"/>
    <w:rsid w:val="00606A19"/>
    <w:rsid w:val="00607155"/>
    <w:rsid w:val="00607685"/>
    <w:rsid w:val="00613D4B"/>
    <w:rsid w:val="00624D91"/>
    <w:rsid w:val="00625888"/>
    <w:rsid w:val="006311CB"/>
    <w:rsid w:val="00632874"/>
    <w:rsid w:val="00633348"/>
    <w:rsid w:val="00635325"/>
    <w:rsid w:val="0063668E"/>
    <w:rsid w:val="00642119"/>
    <w:rsid w:val="006423E3"/>
    <w:rsid w:val="00642AEB"/>
    <w:rsid w:val="00642C8D"/>
    <w:rsid w:val="00644D59"/>
    <w:rsid w:val="00651001"/>
    <w:rsid w:val="00651E8C"/>
    <w:rsid w:val="006524E4"/>
    <w:rsid w:val="00655A29"/>
    <w:rsid w:val="0065623A"/>
    <w:rsid w:val="00656324"/>
    <w:rsid w:val="00656D63"/>
    <w:rsid w:val="006627B8"/>
    <w:rsid w:val="006652BF"/>
    <w:rsid w:val="006661ED"/>
    <w:rsid w:val="00666EE1"/>
    <w:rsid w:val="0067059F"/>
    <w:rsid w:val="00672FD6"/>
    <w:rsid w:val="00673063"/>
    <w:rsid w:val="00674955"/>
    <w:rsid w:val="00680B4D"/>
    <w:rsid w:val="00685905"/>
    <w:rsid w:val="00686465"/>
    <w:rsid w:val="00687A6B"/>
    <w:rsid w:val="00690CE3"/>
    <w:rsid w:val="006924FC"/>
    <w:rsid w:val="0069290E"/>
    <w:rsid w:val="00693878"/>
    <w:rsid w:val="00695F0E"/>
    <w:rsid w:val="00696856"/>
    <w:rsid w:val="00697784"/>
    <w:rsid w:val="00697B14"/>
    <w:rsid w:val="006A0C63"/>
    <w:rsid w:val="006A3247"/>
    <w:rsid w:val="006A7A63"/>
    <w:rsid w:val="006B055A"/>
    <w:rsid w:val="006B0BC5"/>
    <w:rsid w:val="006B43C2"/>
    <w:rsid w:val="006B702C"/>
    <w:rsid w:val="006C0B17"/>
    <w:rsid w:val="006C56C8"/>
    <w:rsid w:val="006C6674"/>
    <w:rsid w:val="006D11FA"/>
    <w:rsid w:val="006D7EC6"/>
    <w:rsid w:val="006E0B07"/>
    <w:rsid w:val="006E21DC"/>
    <w:rsid w:val="006E2651"/>
    <w:rsid w:val="006E4FE6"/>
    <w:rsid w:val="006E776D"/>
    <w:rsid w:val="006E7F32"/>
    <w:rsid w:val="006F22B0"/>
    <w:rsid w:val="006F2EA7"/>
    <w:rsid w:val="006F3085"/>
    <w:rsid w:val="006F3C42"/>
    <w:rsid w:val="006F4E18"/>
    <w:rsid w:val="006F5352"/>
    <w:rsid w:val="006F558B"/>
    <w:rsid w:val="006F5AC3"/>
    <w:rsid w:val="006F7DDE"/>
    <w:rsid w:val="007022CA"/>
    <w:rsid w:val="00705410"/>
    <w:rsid w:val="0070586C"/>
    <w:rsid w:val="00713056"/>
    <w:rsid w:val="0071405F"/>
    <w:rsid w:val="007148BB"/>
    <w:rsid w:val="00716FD8"/>
    <w:rsid w:val="00717662"/>
    <w:rsid w:val="0072091C"/>
    <w:rsid w:val="007211CA"/>
    <w:rsid w:val="00721FA0"/>
    <w:rsid w:val="00723C99"/>
    <w:rsid w:val="00724822"/>
    <w:rsid w:val="0072493A"/>
    <w:rsid w:val="00724F05"/>
    <w:rsid w:val="007253E9"/>
    <w:rsid w:val="00727F60"/>
    <w:rsid w:val="0073027F"/>
    <w:rsid w:val="007349EA"/>
    <w:rsid w:val="0073574F"/>
    <w:rsid w:val="00740566"/>
    <w:rsid w:val="00740DBC"/>
    <w:rsid w:val="0075037F"/>
    <w:rsid w:val="007504EC"/>
    <w:rsid w:val="007508F7"/>
    <w:rsid w:val="00754C26"/>
    <w:rsid w:val="0076078D"/>
    <w:rsid w:val="0076394A"/>
    <w:rsid w:val="007643DA"/>
    <w:rsid w:val="00771B06"/>
    <w:rsid w:val="00774739"/>
    <w:rsid w:val="007758B3"/>
    <w:rsid w:val="00781C70"/>
    <w:rsid w:val="00785268"/>
    <w:rsid w:val="0078593B"/>
    <w:rsid w:val="007868D6"/>
    <w:rsid w:val="00786A59"/>
    <w:rsid w:val="00793B41"/>
    <w:rsid w:val="0079695E"/>
    <w:rsid w:val="00796B6B"/>
    <w:rsid w:val="00797CB9"/>
    <w:rsid w:val="007A5744"/>
    <w:rsid w:val="007A62AA"/>
    <w:rsid w:val="007A6A68"/>
    <w:rsid w:val="007A775D"/>
    <w:rsid w:val="007B074C"/>
    <w:rsid w:val="007B17BC"/>
    <w:rsid w:val="007B1945"/>
    <w:rsid w:val="007B2A1E"/>
    <w:rsid w:val="007B4410"/>
    <w:rsid w:val="007B4C75"/>
    <w:rsid w:val="007C010F"/>
    <w:rsid w:val="007C0545"/>
    <w:rsid w:val="007C0D6B"/>
    <w:rsid w:val="007C6F32"/>
    <w:rsid w:val="007C74CB"/>
    <w:rsid w:val="007C7C71"/>
    <w:rsid w:val="007D08A8"/>
    <w:rsid w:val="007D518A"/>
    <w:rsid w:val="007D70BF"/>
    <w:rsid w:val="007D74B7"/>
    <w:rsid w:val="007D7FAD"/>
    <w:rsid w:val="007E76F8"/>
    <w:rsid w:val="007F06AF"/>
    <w:rsid w:val="007F558F"/>
    <w:rsid w:val="008006B8"/>
    <w:rsid w:val="00801E6F"/>
    <w:rsid w:val="00813914"/>
    <w:rsid w:val="00820EB6"/>
    <w:rsid w:val="008316F2"/>
    <w:rsid w:val="008318AE"/>
    <w:rsid w:val="00834C06"/>
    <w:rsid w:val="00841139"/>
    <w:rsid w:val="00842A65"/>
    <w:rsid w:val="0084535A"/>
    <w:rsid w:val="00847AB1"/>
    <w:rsid w:val="00854E8B"/>
    <w:rsid w:val="008566E4"/>
    <w:rsid w:val="00857968"/>
    <w:rsid w:val="00860E52"/>
    <w:rsid w:val="008659F7"/>
    <w:rsid w:val="0087095C"/>
    <w:rsid w:val="0087260A"/>
    <w:rsid w:val="00873FBC"/>
    <w:rsid w:val="0087473E"/>
    <w:rsid w:val="008775FE"/>
    <w:rsid w:val="00877810"/>
    <w:rsid w:val="008831B6"/>
    <w:rsid w:val="00883E09"/>
    <w:rsid w:val="00884639"/>
    <w:rsid w:val="00885E31"/>
    <w:rsid w:val="00890E30"/>
    <w:rsid w:val="00893424"/>
    <w:rsid w:val="00893588"/>
    <w:rsid w:val="00896236"/>
    <w:rsid w:val="008962D9"/>
    <w:rsid w:val="00896E75"/>
    <w:rsid w:val="00896F20"/>
    <w:rsid w:val="008A0BFA"/>
    <w:rsid w:val="008A0D01"/>
    <w:rsid w:val="008A3A50"/>
    <w:rsid w:val="008A4147"/>
    <w:rsid w:val="008A4205"/>
    <w:rsid w:val="008A5278"/>
    <w:rsid w:val="008A77B1"/>
    <w:rsid w:val="008B4B9F"/>
    <w:rsid w:val="008B7C68"/>
    <w:rsid w:val="008C046B"/>
    <w:rsid w:val="008C0C43"/>
    <w:rsid w:val="008C38D5"/>
    <w:rsid w:val="008D40BF"/>
    <w:rsid w:val="008D49F5"/>
    <w:rsid w:val="008D79F2"/>
    <w:rsid w:val="008E1EB2"/>
    <w:rsid w:val="008E368D"/>
    <w:rsid w:val="008E39D4"/>
    <w:rsid w:val="009020B2"/>
    <w:rsid w:val="00903B1A"/>
    <w:rsid w:val="00905021"/>
    <w:rsid w:val="00906858"/>
    <w:rsid w:val="0090706E"/>
    <w:rsid w:val="00912FFA"/>
    <w:rsid w:val="0091438B"/>
    <w:rsid w:val="00915A80"/>
    <w:rsid w:val="00916783"/>
    <w:rsid w:val="009178EE"/>
    <w:rsid w:val="0092050A"/>
    <w:rsid w:val="00923256"/>
    <w:rsid w:val="00924116"/>
    <w:rsid w:val="00924542"/>
    <w:rsid w:val="00926F41"/>
    <w:rsid w:val="0093064C"/>
    <w:rsid w:val="009308EE"/>
    <w:rsid w:val="00930B42"/>
    <w:rsid w:val="00931FAD"/>
    <w:rsid w:val="009341E8"/>
    <w:rsid w:val="00935FCC"/>
    <w:rsid w:val="009369D2"/>
    <w:rsid w:val="00941B38"/>
    <w:rsid w:val="00941DC4"/>
    <w:rsid w:val="00943524"/>
    <w:rsid w:val="009542EA"/>
    <w:rsid w:val="00954BA0"/>
    <w:rsid w:val="0095700D"/>
    <w:rsid w:val="009602FC"/>
    <w:rsid w:val="00961D3A"/>
    <w:rsid w:val="00962470"/>
    <w:rsid w:val="00963127"/>
    <w:rsid w:val="00970973"/>
    <w:rsid w:val="0097114D"/>
    <w:rsid w:val="0097142E"/>
    <w:rsid w:val="009738E8"/>
    <w:rsid w:val="00977798"/>
    <w:rsid w:val="00982CA4"/>
    <w:rsid w:val="00982F52"/>
    <w:rsid w:val="0098601D"/>
    <w:rsid w:val="00986C5F"/>
    <w:rsid w:val="009900C7"/>
    <w:rsid w:val="009902F8"/>
    <w:rsid w:val="00990A70"/>
    <w:rsid w:val="0099263A"/>
    <w:rsid w:val="0099317B"/>
    <w:rsid w:val="009931C7"/>
    <w:rsid w:val="00993444"/>
    <w:rsid w:val="00994224"/>
    <w:rsid w:val="0099513E"/>
    <w:rsid w:val="00996969"/>
    <w:rsid w:val="009A203D"/>
    <w:rsid w:val="009A2320"/>
    <w:rsid w:val="009A242B"/>
    <w:rsid w:val="009A6B1D"/>
    <w:rsid w:val="009A6E00"/>
    <w:rsid w:val="009B0D04"/>
    <w:rsid w:val="009B11BE"/>
    <w:rsid w:val="009B26D2"/>
    <w:rsid w:val="009B2D58"/>
    <w:rsid w:val="009B42AD"/>
    <w:rsid w:val="009B43DF"/>
    <w:rsid w:val="009B56CD"/>
    <w:rsid w:val="009C17C7"/>
    <w:rsid w:val="009C3CF3"/>
    <w:rsid w:val="009C6031"/>
    <w:rsid w:val="009C6115"/>
    <w:rsid w:val="009C7D2B"/>
    <w:rsid w:val="009D0FE6"/>
    <w:rsid w:val="009D18EB"/>
    <w:rsid w:val="009D2296"/>
    <w:rsid w:val="009D412D"/>
    <w:rsid w:val="009D51BD"/>
    <w:rsid w:val="009D7C59"/>
    <w:rsid w:val="009D7E55"/>
    <w:rsid w:val="009E056D"/>
    <w:rsid w:val="009E145B"/>
    <w:rsid w:val="009E215B"/>
    <w:rsid w:val="009E3D36"/>
    <w:rsid w:val="009E5FF6"/>
    <w:rsid w:val="009E7F61"/>
    <w:rsid w:val="009F1785"/>
    <w:rsid w:val="009F1BEA"/>
    <w:rsid w:val="009F5AAF"/>
    <w:rsid w:val="009F5C26"/>
    <w:rsid w:val="009F7F28"/>
    <w:rsid w:val="00A00C63"/>
    <w:rsid w:val="00A03710"/>
    <w:rsid w:val="00A04E08"/>
    <w:rsid w:val="00A05A1A"/>
    <w:rsid w:val="00A06490"/>
    <w:rsid w:val="00A0788F"/>
    <w:rsid w:val="00A107F3"/>
    <w:rsid w:val="00A10E76"/>
    <w:rsid w:val="00A129CF"/>
    <w:rsid w:val="00A130E4"/>
    <w:rsid w:val="00A17D6C"/>
    <w:rsid w:val="00A21302"/>
    <w:rsid w:val="00A21D71"/>
    <w:rsid w:val="00A25951"/>
    <w:rsid w:val="00A26C34"/>
    <w:rsid w:val="00A301E8"/>
    <w:rsid w:val="00A31F28"/>
    <w:rsid w:val="00A35717"/>
    <w:rsid w:val="00A35E0D"/>
    <w:rsid w:val="00A37414"/>
    <w:rsid w:val="00A408EC"/>
    <w:rsid w:val="00A4125C"/>
    <w:rsid w:val="00A4170E"/>
    <w:rsid w:val="00A42E53"/>
    <w:rsid w:val="00A52FCD"/>
    <w:rsid w:val="00A56A50"/>
    <w:rsid w:val="00A600C6"/>
    <w:rsid w:val="00A60A43"/>
    <w:rsid w:val="00A66081"/>
    <w:rsid w:val="00A66B0D"/>
    <w:rsid w:val="00A66B65"/>
    <w:rsid w:val="00A74E0E"/>
    <w:rsid w:val="00A7541B"/>
    <w:rsid w:val="00A7558F"/>
    <w:rsid w:val="00A76CCC"/>
    <w:rsid w:val="00A76FC6"/>
    <w:rsid w:val="00A804B4"/>
    <w:rsid w:val="00A80B61"/>
    <w:rsid w:val="00A80D21"/>
    <w:rsid w:val="00A8109E"/>
    <w:rsid w:val="00A84F72"/>
    <w:rsid w:val="00A86B1D"/>
    <w:rsid w:val="00A8755E"/>
    <w:rsid w:val="00A87C40"/>
    <w:rsid w:val="00A9419E"/>
    <w:rsid w:val="00A953DC"/>
    <w:rsid w:val="00A95A58"/>
    <w:rsid w:val="00AA1C98"/>
    <w:rsid w:val="00AA4804"/>
    <w:rsid w:val="00AA6926"/>
    <w:rsid w:val="00AA72FC"/>
    <w:rsid w:val="00AA7FDC"/>
    <w:rsid w:val="00AB5605"/>
    <w:rsid w:val="00AB7990"/>
    <w:rsid w:val="00AC0C8A"/>
    <w:rsid w:val="00AC1884"/>
    <w:rsid w:val="00AC212A"/>
    <w:rsid w:val="00AC5CCD"/>
    <w:rsid w:val="00AC7A60"/>
    <w:rsid w:val="00AD1BF0"/>
    <w:rsid w:val="00AD2FA8"/>
    <w:rsid w:val="00AD62F2"/>
    <w:rsid w:val="00AE1B16"/>
    <w:rsid w:val="00AE43BB"/>
    <w:rsid w:val="00AF0986"/>
    <w:rsid w:val="00AF1CF5"/>
    <w:rsid w:val="00AF2F15"/>
    <w:rsid w:val="00B01BC4"/>
    <w:rsid w:val="00B01DB7"/>
    <w:rsid w:val="00B03797"/>
    <w:rsid w:val="00B05F52"/>
    <w:rsid w:val="00B11E06"/>
    <w:rsid w:val="00B136FF"/>
    <w:rsid w:val="00B17E5D"/>
    <w:rsid w:val="00B20F8D"/>
    <w:rsid w:val="00B24D2E"/>
    <w:rsid w:val="00B254BB"/>
    <w:rsid w:val="00B308A5"/>
    <w:rsid w:val="00B370B6"/>
    <w:rsid w:val="00B375BD"/>
    <w:rsid w:val="00B40B6A"/>
    <w:rsid w:val="00B41277"/>
    <w:rsid w:val="00B445D2"/>
    <w:rsid w:val="00B4571E"/>
    <w:rsid w:val="00B46393"/>
    <w:rsid w:val="00B501F7"/>
    <w:rsid w:val="00B513CB"/>
    <w:rsid w:val="00B51B75"/>
    <w:rsid w:val="00B51C2F"/>
    <w:rsid w:val="00B564F9"/>
    <w:rsid w:val="00B576D6"/>
    <w:rsid w:val="00B64688"/>
    <w:rsid w:val="00B6478B"/>
    <w:rsid w:val="00B66642"/>
    <w:rsid w:val="00B736AA"/>
    <w:rsid w:val="00B75A96"/>
    <w:rsid w:val="00B77834"/>
    <w:rsid w:val="00B824C7"/>
    <w:rsid w:val="00B82B91"/>
    <w:rsid w:val="00B8441A"/>
    <w:rsid w:val="00B84E6A"/>
    <w:rsid w:val="00B85BCB"/>
    <w:rsid w:val="00B87A66"/>
    <w:rsid w:val="00B87E68"/>
    <w:rsid w:val="00B9640D"/>
    <w:rsid w:val="00BA0ADB"/>
    <w:rsid w:val="00BA54AD"/>
    <w:rsid w:val="00BA5614"/>
    <w:rsid w:val="00BA5638"/>
    <w:rsid w:val="00BA5D54"/>
    <w:rsid w:val="00BA6B8A"/>
    <w:rsid w:val="00BB113E"/>
    <w:rsid w:val="00BB1DEE"/>
    <w:rsid w:val="00BB3264"/>
    <w:rsid w:val="00BC03E1"/>
    <w:rsid w:val="00BC0CD1"/>
    <w:rsid w:val="00BC388D"/>
    <w:rsid w:val="00BC4ABB"/>
    <w:rsid w:val="00BC69C4"/>
    <w:rsid w:val="00BD6CEA"/>
    <w:rsid w:val="00BE15C9"/>
    <w:rsid w:val="00BE1CA5"/>
    <w:rsid w:val="00BE1D6F"/>
    <w:rsid w:val="00BE39C2"/>
    <w:rsid w:val="00BE48F9"/>
    <w:rsid w:val="00BE67DD"/>
    <w:rsid w:val="00BF18C8"/>
    <w:rsid w:val="00BF1C31"/>
    <w:rsid w:val="00BF339E"/>
    <w:rsid w:val="00BF4B04"/>
    <w:rsid w:val="00BF4E16"/>
    <w:rsid w:val="00BF5C99"/>
    <w:rsid w:val="00C0037C"/>
    <w:rsid w:val="00C0149D"/>
    <w:rsid w:val="00C01F5F"/>
    <w:rsid w:val="00C020FE"/>
    <w:rsid w:val="00C0259A"/>
    <w:rsid w:val="00C03BF0"/>
    <w:rsid w:val="00C04E05"/>
    <w:rsid w:val="00C06A9E"/>
    <w:rsid w:val="00C11037"/>
    <w:rsid w:val="00C11E36"/>
    <w:rsid w:val="00C12FC0"/>
    <w:rsid w:val="00C14A96"/>
    <w:rsid w:val="00C22A0E"/>
    <w:rsid w:val="00C238C4"/>
    <w:rsid w:val="00C23A06"/>
    <w:rsid w:val="00C26ED0"/>
    <w:rsid w:val="00C30B52"/>
    <w:rsid w:val="00C32718"/>
    <w:rsid w:val="00C331EB"/>
    <w:rsid w:val="00C34C52"/>
    <w:rsid w:val="00C35F7D"/>
    <w:rsid w:val="00C4505A"/>
    <w:rsid w:val="00C45B03"/>
    <w:rsid w:val="00C52D09"/>
    <w:rsid w:val="00C54EDC"/>
    <w:rsid w:val="00C557E8"/>
    <w:rsid w:val="00C56253"/>
    <w:rsid w:val="00C57707"/>
    <w:rsid w:val="00C57A70"/>
    <w:rsid w:val="00C60113"/>
    <w:rsid w:val="00C6089A"/>
    <w:rsid w:val="00C60F00"/>
    <w:rsid w:val="00C6322C"/>
    <w:rsid w:val="00C63479"/>
    <w:rsid w:val="00C64542"/>
    <w:rsid w:val="00C71775"/>
    <w:rsid w:val="00C748A3"/>
    <w:rsid w:val="00C74E81"/>
    <w:rsid w:val="00C76F1F"/>
    <w:rsid w:val="00C81619"/>
    <w:rsid w:val="00C84E27"/>
    <w:rsid w:val="00C873A5"/>
    <w:rsid w:val="00C92826"/>
    <w:rsid w:val="00C94AEC"/>
    <w:rsid w:val="00C95BAC"/>
    <w:rsid w:val="00C96017"/>
    <w:rsid w:val="00C96887"/>
    <w:rsid w:val="00CA0A61"/>
    <w:rsid w:val="00CA15FB"/>
    <w:rsid w:val="00CA32F9"/>
    <w:rsid w:val="00CA4201"/>
    <w:rsid w:val="00CA5A5D"/>
    <w:rsid w:val="00CB086F"/>
    <w:rsid w:val="00CB11D0"/>
    <w:rsid w:val="00CB1253"/>
    <w:rsid w:val="00CB20C0"/>
    <w:rsid w:val="00CC1E17"/>
    <w:rsid w:val="00CC20E1"/>
    <w:rsid w:val="00CC27D3"/>
    <w:rsid w:val="00CC36A2"/>
    <w:rsid w:val="00CC7810"/>
    <w:rsid w:val="00CD0306"/>
    <w:rsid w:val="00CD69A3"/>
    <w:rsid w:val="00CE4376"/>
    <w:rsid w:val="00CE4DEF"/>
    <w:rsid w:val="00CE5C8A"/>
    <w:rsid w:val="00CF100F"/>
    <w:rsid w:val="00CF3C14"/>
    <w:rsid w:val="00CF56D9"/>
    <w:rsid w:val="00D044BC"/>
    <w:rsid w:val="00D05B20"/>
    <w:rsid w:val="00D06A6C"/>
    <w:rsid w:val="00D11230"/>
    <w:rsid w:val="00D140A9"/>
    <w:rsid w:val="00D14812"/>
    <w:rsid w:val="00D148C2"/>
    <w:rsid w:val="00D167FD"/>
    <w:rsid w:val="00D21A11"/>
    <w:rsid w:val="00D24082"/>
    <w:rsid w:val="00D2435A"/>
    <w:rsid w:val="00D27E29"/>
    <w:rsid w:val="00D3082F"/>
    <w:rsid w:val="00D31452"/>
    <w:rsid w:val="00D33296"/>
    <w:rsid w:val="00D368A6"/>
    <w:rsid w:val="00D36BFA"/>
    <w:rsid w:val="00D36FC3"/>
    <w:rsid w:val="00D40FAC"/>
    <w:rsid w:val="00D42AEA"/>
    <w:rsid w:val="00D44202"/>
    <w:rsid w:val="00D4727A"/>
    <w:rsid w:val="00D506B0"/>
    <w:rsid w:val="00D5479F"/>
    <w:rsid w:val="00D55B87"/>
    <w:rsid w:val="00D5776A"/>
    <w:rsid w:val="00D57B17"/>
    <w:rsid w:val="00D6123E"/>
    <w:rsid w:val="00D616B1"/>
    <w:rsid w:val="00D61812"/>
    <w:rsid w:val="00D62D13"/>
    <w:rsid w:val="00D64263"/>
    <w:rsid w:val="00D70085"/>
    <w:rsid w:val="00D716DE"/>
    <w:rsid w:val="00D751F7"/>
    <w:rsid w:val="00D753EE"/>
    <w:rsid w:val="00D75D1F"/>
    <w:rsid w:val="00D81D5F"/>
    <w:rsid w:val="00D8380E"/>
    <w:rsid w:val="00D83CD8"/>
    <w:rsid w:val="00D84996"/>
    <w:rsid w:val="00D84D2B"/>
    <w:rsid w:val="00D85A06"/>
    <w:rsid w:val="00D9304F"/>
    <w:rsid w:val="00D93614"/>
    <w:rsid w:val="00D957AC"/>
    <w:rsid w:val="00D95865"/>
    <w:rsid w:val="00DA3EBB"/>
    <w:rsid w:val="00DA40EA"/>
    <w:rsid w:val="00DB0B68"/>
    <w:rsid w:val="00DB19CB"/>
    <w:rsid w:val="00DB286C"/>
    <w:rsid w:val="00DB2A20"/>
    <w:rsid w:val="00DC023D"/>
    <w:rsid w:val="00DC02E2"/>
    <w:rsid w:val="00DD1FF6"/>
    <w:rsid w:val="00DD636D"/>
    <w:rsid w:val="00DD752F"/>
    <w:rsid w:val="00DE556F"/>
    <w:rsid w:val="00DF0085"/>
    <w:rsid w:val="00DF0D0A"/>
    <w:rsid w:val="00DF1878"/>
    <w:rsid w:val="00DF4A84"/>
    <w:rsid w:val="00DF5CBF"/>
    <w:rsid w:val="00DF6281"/>
    <w:rsid w:val="00DF7A0D"/>
    <w:rsid w:val="00E07435"/>
    <w:rsid w:val="00E07A0B"/>
    <w:rsid w:val="00E11320"/>
    <w:rsid w:val="00E1261E"/>
    <w:rsid w:val="00E12FC7"/>
    <w:rsid w:val="00E14346"/>
    <w:rsid w:val="00E163CA"/>
    <w:rsid w:val="00E172BF"/>
    <w:rsid w:val="00E21037"/>
    <w:rsid w:val="00E21E95"/>
    <w:rsid w:val="00E26192"/>
    <w:rsid w:val="00E3130E"/>
    <w:rsid w:val="00E31618"/>
    <w:rsid w:val="00E3181C"/>
    <w:rsid w:val="00E33ACA"/>
    <w:rsid w:val="00E34510"/>
    <w:rsid w:val="00E351A7"/>
    <w:rsid w:val="00E40AFF"/>
    <w:rsid w:val="00E41435"/>
    <w:rsid w:val="00E43014"/>
    <w:rsid w:val="00E45C15"/>
    <w:rsid w:val="00E47551"/>
    <w:rsid w:val="00E47C79"/>
    <w:rsid w:val="00E521D2"/>
    <w:rsid w:val="00E53C4D"/>
    <w:rsid w:val="00E5603F"/>
    <w:rsid w:val="00E57035"/>
    <w:rsid w:val="00E57BDD"/>
    <w:rsid w:val="00E6205E"/>
    <w:rsid w:val="00E62A4B"/>
    <w:rsid w:val="00E667E0"/>
    <w:rsid w:val="00E707A4"/>
    <w:rsid w:val="00E73840"/>
    <w:rsid w:val="00E7450B"/>
    <w:rsid w:val="00E74C19"/>
    <w:rsid w:val="00E777B0"/>
    <w:rsid w:val="00E7794D"/>
    <w:rsid w:val="00E77B6A"/>
    <w:rsid w:val="00E84308"/>
    <w:rsid w:val="00E861F2"/>
    <w:rsid w:val="00E86ED5"/>
    <w:rsid w:val="00E87206"/>
    <w:rsid w:val="00E91BA7"/>
    <w:rsid w:val="00E91E84"/>
    <w:rsid w:val="00E923C8"/>
    <w:rsid w:val="00E943EF"/>
    <w:rsid w:val="00E96027"/>
    <w:rsid w:val="00E96D23"/>
    <w:rsid w:val="00EA12C7"/>
    <w:rsid w:val="00EA2EC5"/>
    <w:rsid w:val="00EA3271"/>
    <w:rsid w:val="00EA3496"/>
    <w:rsid w:val="00EA47D9"/>
    <w:rsid w:val="00EA57E1"/>
    <w:rsid w:val="00EA6917"/>
    <w:rsid w:val="00EA705B"/>
    <w:rsid w:val="00EB2683"/>
    <w:rsid w:val="00EB3C18"/>
    <w:rsid w:val="00EB5B88"/>
    <w:rsid w:val="00EB73B9"/>
    <w:rsid w:val="00EB78A0"/>
    <w:rsid w:val="00EC2DA2"/>
    <w:rsid w:val="00EC4850"/>
    <w:rsid w:val="00EC487B"/>
    <w:rsid w:val="00EC4AE3"/>
    <w:rsid w:val="00ED1448"/>
    <w:rsid w:val="00ED44CC"/>
    <w:rsid w:val="00EE279C"/>
    <w:rsid w:val="00EE3477"/>
    <w:rsid w:val="00EE3DF1"/>
    <w:rsid w:val="00EE5028"/>
    <w:rsid w:val="00EE52A3"/>
    <w:rsid w:val="00EE5718"/>
    <w:rsid w:val="00EE605A"/>
    <w:rsid w:val="00EE6A25"/>
    <w:rsid w:val="00EF570A"/>
    <w:rsid w:val="00EF5BCB"/>
    <w:rsid w:val="00EF6BAE"/>
    <w:rsid w:val="00EF7F97"/>
    <w:rsid w:val="00F013D5"/>
    <w:rsid w:val="00F06201"/>
    <w:rsid w:val="00F06901"/>
    <w:rsid w:val="00F06E41"/>
    <w:rsid w:val="00F07188"/>
    <w:rsid w:val="00F07EFF"/>
    <w:rsid w:val="00F128B5"/>
    <w:rsid w:val="00F1400F"/>
    <w:rsid w:val="00F15249"/>
    <w:rsid w:val="00F15D8F"/>
    <w:rsid w:val="00F1718A"/>
    <w:rsid w:val="00F17C96"/>
    <w:rsid w:val="00F213A0"/>
    <w:rsid w:val="00F214FB"/>
    <w:rsid w:val="00F21F35"/>
    <w:rsid w:val="00F222B2"/>
    <w:rsid w:val="00F25DB7"/>
    <w:rsid w:val="00F2607D"/>
    <w:rsid w:val="00F2655E"/>
    <w:rsid w:val="00F27123"/>
    <w:rsid w:val="00F3091A"/>
    <w:rsid w:val="00F323CD"/>
    <w:rsid w:val="00F33608"/>
    <w:rsid w:val="00F34474"/>
    <w:rsid w:val="00F37504"/>
    <w:rsid w:val="00F41051"/>
    <w:rsid w:val="00F4107C"/>
    <w:rsid w:val="00F479BD"/>
    <w:rsid w:val="00F47CFC"/>
    <w:rsid w:val="00F50A31"/>
    <w:rsid w:val="00F51E99"/>
    <w:rsid w:val="00F535D7"/>
    <w:rsid w:val="00F6066B"/>
    <w:rsid w:val="00F63C2C"/>
    <w:rsid w:val="00F64D35"/>
    <w:rsid w:val="00F64E7B"/>
    <w:rsid w:val="00F6733D"/>
    <w:rsid w:val="00F70756"/>
    <w:rsid w:val="00F70BA9"/>
    <w:rsid w:val="00F7153A"/>
    <w:rsid w:val="00F73A89"/>
    <w:rsid w:val="00F80E53"/>
    <w:rsid w:val="00F814DC"/>
    <w:rsid w:val="00F81B85"/>
    <w:rsid w:val="00F82442"/>
    <w:rsid w:val="00F86296"/>
    <w:rsid w:val="00F8785B"/>
    <w:rsid w:val="00F9003E"/>
    <w:rsid w:val="00F910E7"/>
    <w:rsid w:val="00F9351B"/>
    <w:rsid w:val="00F9495C"/>
    <w:rsid w:val="00F9730D"/>
    <w:rsid w:val="00F979CC"/>
    <w:rsid w:val="00F97DAC"/>
    <w:rsid w:val="00FA21C2"/>
    <w:rsid w:val="00FA29A8"/>
    <w:rsid w:val="00FA3621"/>
    <w:rsid w:val="00FA5125"/>
    <w:rsid w:val="00FA7BA1"/>
    <w:rsid w:val="00FB20DE"/>
    <w:rsid w:val="00FB463B"/>
    <w:rsid w:val="00FB4B3D"/>
    <w:rsid w:val="00FB4E27"/>
    <w:rsid w:val="00FC161E"/>
    <w:rsid w:val="00FC307A"/>
    <w:rsid w:val="00FC4332"/>
    <w:rsid w:val="00FC7C04"/>
    <w:rsid w:val="00FD2AD8"/>
    <w:rsid w:val="00FD5FDD"/>
    <w:rsid w:val="00FD605B"/>
    <w:rsid w:val="00FD6F57"/>
    <w:rsid w:val="00FD76F9"/>
    <w:rsid w:val="00FE06C7"/>
    <w:rsid w:val="00FE5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B080E"/>
  <w15:docId w15:val="{A14B23EE-8811-47E1-A504-D7DE0E76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3DD9"/>
    <w:pPr>
      <w:autoSpaceDE w:val="0"/>
      <w:autoSpaceDN w:val="0"/>
      <w:ind w:left="0" w:firstLine="0"/>
      <w:jc w:val="both"/>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69A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D69A3"/>
    <w:rPr>
      <w:rFonts w:ascii="Tahoma" w:hAnsi="Tahoma" w:cs="Tahoma"/>
      <w:sz w:val="16"/>
      <w:szCs w:val="16"/>
      <w:lang w:eastAsia="nl-NL"/>
    </w:rPr>
  </w:style>
  <w:style w:type="character" w:styleId="Tekstvantijdelijkeaanduiding">
    <w:name w:val="Placeholder Text"/>
    <w:basedOn w:val="Standaardalinea-lettertype"/>
    <w:uiPriority w:val="99"/>
    <w:semiHidden/>
    <w:rsid w:val="00CD69A3"/>
    <w:rPr>
      <w:rFonts w:cs="Times New Roman"/>
      <w:color w:val="808080"/>
    </w:rPr>
  </w:style>
  <w:style w:type="table" w:styleId="Tabelraster">
    <w:name w:val="Table Grid"/>
    <w:basedOn w:val="Standaardtabel"/>
    <w:uiPriority w:val="59"/>
    <w:rsid w:val="00030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73037"/>
    <w:pPr>
      <w:autoSpaceDE w:val="0"/>
      <w:autoSpaceDN w:val="0"/>
      <w:ind w:left="0" w:firstLine="0"/>
    </w:pPr>
    <w:rPr>
      <w:rFonts w:ascii="Calibri" w:hAnsi="Calibri" w:cs="Times New Roman"/>
      <w:sz w:val="24"/>
      <w:szCs w:val="24"/>
      <w:lang w:eastAsia="nl-NL"/>
    </w:rPr>
  </w:style>
  <w:style w:type="paragraph" w:styleId="Lijstalinea">
    <w:name w:val="List Paragraph"/>
    <w:basedOn w:val="Standaard"/>
    <w:uiPriority w:val="34"/>
    <w:qFormat/>
    <w:rsid w:val="00AD2FA8"/>
    <w:pPr>
      <w:autoSpaceDE/>
      <w:autoSpaceDN/>
      <w:ind w:left="720"/>
      <w:contextualSpacing/>
      <w:jc w:val="left"/>
    </w:pPr>
    <w:rPr>
      <w:rFonts w:asciiTheme="minorHAnsi" w:eastAsiaTheme="minorHAnsi" w:hAnsiTheme="minorHAnsi" w:cstheme="minorBidi"/>
      <w:sz w:val="22"/>
      <w:szCs w:val="22"/>
      <w:lang w:eastAsia="en-US"/>
    </w:rPr>
  </w:style>
  <w:style w:type="character" w:customStyle="1" w:styleId="highlight">
    <w:name w:val="highlight"/>
    <w:basedOn w:val="Standaardalinea-lettertype"/>
    <w:rsid w:val="00B6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5744">
      <w:marLeft w:val="0"/>
      <w:marRight w:val="0"/>
      <w:marTop w:val="0"/>
      <w:marBottom w:val="0"/>
      <w:divBdr>
        <w:top w:val="none" w:sz="0" w:space="0" w:color="auto"/>
        <w:left w:val="none" w:sz="0" w:space="0" w:color="auto"/>
        <w:bottom w:val="none" w:sz="0" w:space="0" w:color="auto"/>
        <w:right w:val="none" w:sz="0" w:space="0" w:color="auto"/>
      </w:divBdr>
    </w:div>
    <w:div w:id="480585745">
      <w:marLeft w:val="0"/>
      <w:marRight w:val="0"/>
      <w:marTop w:val="0"/>
      <w:marBottom w:val="0"/>
      <w:divBdr>
        <w:top w:val="none" w:sz="0" w:space="0" w:color="auto"/>
        <w:left w:val="none" w:sz="0" w:space="0" w:color="auto"/>
        <w:bottom w:val="none" w:sz="0" w:space="0" w:color="auto"/>
        <w:right w:val="none" w:sz="0" w:space="0" w:color="auto"/>
      </w:divBdr>
    </w:div>
    <w:div w:id="480585746">
      <w:marLeft w:val="0"/>
      <w:marRight w:val="0"/>
      <w:marTop w:val="0"/>
      <w:marBottom w:val="0"/>
      <w:divBdr>
        <w:top w:val="none" w:sz="0" w:space="0" w:color="auto"/>
        <w:left w:val="none" w:sz="0" w:space="0" w:color="auto"/>
        <w:bottom w:val="none" w:sz="0" w:space="0" w:color="auto"/>
        <w:right w:val="none" w:sz="0" w:space="0" w:color="auto"/>
      </w:divBdr>
    </w:div>
    <w:div w:id="480585747">
      <w:marLeft w:val="0"/>
      <w:marRight w:val="0"/>
      <w:marTop w:val="0"/>
      <w:marBottom w:val="0"/>
      <w:divBdr>
        <w:top w:val="none" w:sz="0" w:space="0" w:color="auto"/>
        <w:left w:val="none" w:sz="0" w:space="0" w:color="auto"/>
        <w:bottom w:val="none" w:sz="0" w:space="0" w:color="auto"/>
        <w:right w:val="none" w:sz="0" w:space="0" w:color="auto"/>
      </w:divBdr>
    </w:div>
    <w:div w:id="480585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1438</Words>
  <Characters>8516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Ingrid Van Kerckhove</cp:lastModifiedBy>
  <cp:revision>8</cp:revision>
  <cp:lastPrinted>2019-04-15T10:15:00Z</cp:lastPrinted>
  <dcterms:created xsi:type="dcterms:W3CDTF">2023-04-17T07:45:00Z</dcterms:created>
  <dcterms:modified xsi:type="dcterms:W3CDTF">2023-05-02T08:41:00Z</dcterms:modified>
</cp:coreProperties>
</file>